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96" w:rsidRDefault="00733C96" w:rsidP="00733C96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733C96" w:rsidRDefault="00733C96" w:rsidP="00733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733C96" w:rsidRDefault="00733C96" w:rsidP="00733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33C96" w:rsidRDefault="00733C96" w:rsidP="00733C9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33C96" w:rsidRDefault="00733C96" w:rsidP="00733C9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33C96" w:rsidRDefault="00733C96" w:rsidP="00733C9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апреля 2024 г.                         г. Ипатово                                               № 104-р</w:t>
      </w:r>
    </w:p>
    <w:p w:rsidR="00733C96" w:rsidRDefault="00733C96" w:rsidP="00733C9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33C96" w:rsidRDefault="00733C96" w:rsidP="00733C9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456E" w:rsidRP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бюджета Ипатовского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 за 1 квартал 2024 года</w:t>
      </w:r>
    </w:p>
    <w:p w:rsid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Положением о бюджетном процессе в Ипатовском муниципальном округе Ставропольского края, утверждённым решением Думы Ипатовского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округа </w:t>
      </w:r>
      <w:r w:rsidRPr="0045456E">
        <w:rPr>
          <w:rFonts w:ascii="Times New Roman" w:hAnsi="Times New Roman" w:cs="Times New Roman"/>
          <w:sz w:val="28"/>
          <w:szCs w:val="28"/>
        </w:rPr>
        <w:t>Ставропольского края от 28 ноября 2023 г. №132:</w:t>
      </w:r>
      <w:r w:rsidRPr="0045456E">
        <w:rPr>
          <w:rFonts w:ascii="Times New Roman" w:hAnsi="Times New Roman" w:cs="Times New Roman"/>
          <w:sz w:val="28"/>
          <w:szCs w:val="28"/>
        </w:rPr>
        <w:cr/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1. Утвердить прилагаемый отчёт об исполнении бюджета Ипатовского муниципального округа Ставропольского края за 1 квартал 2024 года (далее - Отчет) по доходам в сумме 467351,87 тыс. рублей и по расходам в сумме 420782,02 тыс. рублей с превышением доходов над расходами в сумме 46569,85 тыс. рублей и со следующими показателями: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- доходы бюджета Ипатовского муниципального округа Ставропольского края за 1 квартал 2024 года по группам, подгруппам классификации доходов бюджетов бюджетной классификации Российской Федерации;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- расходы бюджета Ипатовского муниципального округа Ставропольского края за 1 квартал 2024 года по разделам и подразделам, целевым статьям и видам расходов классификации расходов бюджетов бюджетной классификации Российской Федерации в ведомственной структуре расходов местного бюджета;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Ипатовского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45456E">
        <w:rPr>
          <w:rFonts w:ascii="Times New Roman" w:hAnsi="Times New Roman" w:cs="Times New Roman"/>
          <w:sz w:val="28"/>
          <w:szCs w:val="28"/>
        </w:rPr>
        <w:t>Ставропольского края за 1 квартал 2024 года по кодам групп, подгрупп, статей, видов источников финансирования дефицитов бюджетов;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- численность муниципальных служащих Ипатовского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45456E">
        <w:rPr>
          <w:rFonts w:ascii="Times New Roman" w:hAnsi="Times New Roman" w:cs="Times New Roman"/>
          <w:sz w:val="28"/>
          <w:szCs w:val="28"/>
        </w:rPr>
        <w:t>работников муниципальных учреждений Ипатовского муниципального округа Ставропольского края и фактические расходах на оплату их труда за 1 квартал 2024 года.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2. Направить в Думу Ипатовского муниципального округа Ставропольского края и Контрольно-счетную комиссию Ипатовского муниципального округа Ставропольского края: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Отчёт;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Отчет об исполнении бюджета Ипатовского муниципального округа Ставропольского края за 1 квартал 2024 года по форме, утвержденной Министерством финансов Российской Федерации (в электронном виде).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456E">
        <w:rPr>
          <w:rFonts w:ascii="Times New Roman" w:hAnsi="Times New Roman" w:cs="Times New Roman"/>
          <w:sz w:val="28"/>
          <w:szCs w:val="28"/>
        </w:rPr>
        <w:t>3. Опубликовать Отчет в муниципальной газете «Ипатовский информационный вестник».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распоряжение на официальном сайте администрации Ипатовского муниципального </w:t>
      </w:r>
      <w:proofErr w:type="gramStart"/>
      <w:r w:rsidRPr="0045456E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45456E">
        <w:rPr>
          <w:rFonts w:ascii="Times New Roman" w:hAnsi="Times New Roman" w:cs="Times New Roman"/>
          <w:sz w:val="28"/>
          <w:szCs w:val="28"/>
        </w:rPr>
        <w:t xml:space="preserve">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</w:p>
    <w:p w:rsidR="0045456E" w:rsidRPr="0045456E" w:rsidRDefault="0045456E" w:rsidP="0045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56E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подписания.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5456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45456E" w:rsidRPr="006632DE" w:rsidRDefault="0045456E" w:rsidP="00454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56E" w:rsidRPr="006632D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53BE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456E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18D1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3C96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5DB8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8511510-5A4F-49A0-ADFB-1AF1D8E7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2D93-4201-4493-AAB0-A42ED029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2024-04-17T20:35:00Z</cp:lastPrinted>
  <dcterms:created xsi:type="dcterms:W3CDTF">2024-04-17T20:36:00Z</dcterms:created>
  <dcterms:modified xsi:type="dcterms:W3CDTF">2024-04-24T08:21:00Z</dcterms:modified>
</cp:coreProperties>
</file>