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FA" w:rsidRPr="00E317FA" w:rsidRDefault="00E317FA" w:rsidP="00E317FA">
      <w:pPr>
        <w:tabs>
          <w:tab w:val="left" w:pos="8330"/>
        </w:tabs>
        <w:jc w:val="left"/>
        <w:rPr>
          <w:b/>
          <w:szCs w:val="28"/>
        </w:rPr>
      </w:pPr>
      <w:r>
        <w:rPr>
          <w:b/>
          <w:sz w:val="40"/>
          <w:szCs w:val="40"/>
        </w:rPr>
        <w:tab/>
      </w:r>
      <w:r w:rsidRPr="00E317FA">
        <w:rPr>
          <w:b/>
          <w:szCs w:val="28"/>
        </w:rPr>
        <w:t>Проект</w:t>
      </w:r>
    </w:p>
    <w:p w:rsidR="00E317FA" w:rsidRDefault="00E317FA" w:rsidP="002D2D84">
      <w:pPr>
        <w:rPr>
          <w:b/>
          <w:sz w:val="40"/>
          <w:szCs w:val="40"/>
        </w:rPr>
      </w:pPr>
      <w:bookmarkStart w:id="0" w:name="_GoBack"/>
      <w:bookmarkEnd w:id="0"/>
    </w:p>
    <w:p w:rsidR="00356F2E" w:rsidRDefault="00356F2E" w:rsidP="00356F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56F2E" w:rsidRDefault="00356F2E" w:rsidP="00356F2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ИПАТОВСКОГО </w:t>
      </w:r>
      <w:r w:rsidR="002D2D84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356F2E" w:rsidRDefault="00356F2E" w:rsidP="00356F2E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356F2E" w:rsidRDefault="00356F2E" w:rsidP="00356F2E">
      <w:pPr>
        <w:spacing w:line="240" w:lineRule="exact"/>
        <w:rPr>
          <w:szCs w:val="28"/>
        </w:rPr>
      </w:pPr>
    </w:p>
    <w:p w:rsidR="00356F2E" w:rsidRDefault="00356F2E" w:rsidP="00356F2E">
      <w:pPr>
        <w:spacing w:line="240" w:lineRule="exact"/>
        <w:rPr>
          <w:szCs w:val="28"/>
        </w:rPr>
      </w:pPr>
    </w:p>
    <w:p w:rsidR="00356F2E" w:rsidRDefault="00E317FA" w:rsidP="00356F2E">
      <w:pPr>
        <w:spacing w:line="240" w:lineRule="exact"/>
        <w:rPr>
          <w:szCs w:val="28"/>
        </w:rPr>
      </w:pPr>
      <w:r w:rsidRPr="00E317FA">
        <w:rPr>
          <w:szCs w:val="28"/>
        </w:rPr>
        <w:t xml:space="preserve">       2025</w:t>
      </w:r>
      <w:r w:rsidR="00356F2E" w:rsidRPr="00E317FA">
        <w:rPr>
          <w:szCs w:val="28"/>
        </w:rPr>
        <w:t>г</w:t>
      </w:r>
      <w:r w:rsidR="00356F2E">
        <w:rPr>
          <w:szCs w:val="28"/>
        </w:rPr>
        <w:t xml:space="preserve">.                             г. Ипатово                                              № </w:t>
      </w:r>
    </w:p>
    <w:p w:rsidR="00BA55C1" w:rsidRDefault="00BA55C1" w:rsidP="00BA55C1">
      <w:pPr>
        <w:spacing w:line="240" w:lineRule="exact"/>
      </w:pPr>
    </w:p>
    <w:p w:rsidR="00BA55C1" w:rsidRDefault="00BA55C1" w:rsidP="00BA55C1">
      <w:pPr>
        <w:spacing w:line="240" w:lineRule="exact"/>
      </w:pPr>
    </w:p>
    <w:p w:rsidR="00893669" w:rsidRDefault="00893669" w:rsidP="00893669">
      <w:pPr>
        <w:spacing w:line="240" w:lineRule="exact"/>
      </w:pPr>
      <w:r>
        <w:t>Об утверждении  положение о конкурсной комиссии  по проведению конкурсного отбора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</w:t>
      </w:r>
    </w:p>
    <w:p w:rsidR="00893669" w:rsidRDefault="00893669" w:rsidP="00893669"/>
    <w:p w:rsidR="00893669" w:rsidRDefault="00893669" w:rsidP="00893669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szCs w:val="28"/>
        </w:rPr>
        <w:t xml:space="preserve">В соответствии с </w:t>
      </w:r>
      <w:hyperlink r:id="rId7" w:history="1">
        <w:r w:rsidRPr="00EF30B1">
          <w:rPr>
            <w:rFonts w:cs="Times New Roman"/>
            <w:szCs w:val="28"/>
          </w:rPr>
          <w:t>решением</w:t>
        </w:r>
      </w:hyperlink>
      <w:r>
        <w:rPr>
          <w:rFonts w:cs="Times New Roman"/>
          <w:szCs w:val="28"/>
        </w:rPr>
        <w:t xml:space="preserve"> Думы Ипатовского городского округа Ставропольского края от 17 декабря 2019 г. N 118 "Об утверждении Стратегии социально-экономического развития Ипатовского городского округа Ставропольского края до 2035 года",</w:t>
      </w:r>
      <w:r w:rsidR="0025451E" w:rsidRPr="0025451E">
        <w:rPr>
          <w:rFonts w:cs="Times New Roman"/>
          <w:szCs w:val="28"/>
        </w:rPr>
        <w:t xml:space="preserve"> </w:t>
      </w:r>
      <w:r w:rsidR="0025451E">
        <w:rPr>
          <w:rFonts w:cs="Times New Roman"/>
          <w:szCs w:val="28"/>
        </w:rPr>
        <w:t>постановлением администрации Ипатовского муниципального округа Ставропольского округа  от 06 декабря 2024 г. №1657 «</w:t>
      </w:r>
      <w:r w:rsidR="0025451E">
        <w:t xml:space="preserve">Об утверждении Правил распределения средств бюджета Ипатовского муниципального округа Ставропольского края на реализацию проектов развития территорий малых сел, поселков, аулов и хуторов Ипатовского муниципального округа Ставропольского края, основанных на сельских инициативах» </w:t>
      </w:r>
      <w:r>
        <w:rPr>
          <w:rFonts w:cs="Times New Roman"/>
          <w:szCs w:val="28"/>
        </w:rPr>
        <w:t xml:space="preserve"> в целях реализации муниципальной </w:t>
      </w:r>
      <w:hyperlink r:id="rId8" w:history="1">
        <w:r w:rsidRPr="003E4EBA">
          <w:rPr>
            <w:rFonts w:cs="Times New Roman"/>
            <w:szCs w:val="28"/>
          </w:rPr>
          <w:t>программы</w:t>
        </w:r>
      </w:hyperlink>
      <w:r w:rsidRPr="003E4EBA">
        <w:rPr>
          <w:rFonts w:cs="Times New Roman"/>
          <w:szCs w:val="28"/>
        </w:rPr>
        <w:t xml:space="preserve"> </w:t>
      </w:r>
      <w:r w:rsidRPr="00936F00">
        <w:rPr>
          <w:rFonts w:cs="Times New Roman"/>
          <w:szCs w:val="28"/>
        </w:rPr>
        <w:t xml:space="preserve">"Малое село Ипатовского муниципального округа Ставропольского края", утвержденной постановлением администрации Ипатовского муниципального округа Ставропольского края </w:t>
      </w:r>
      <w:r w:rsidRPr="00F05563">
        <w:rPr>
          <w:rFonts w:cs="Times New Roman"/>
          <w:color w:val="000000" w:themeColor="text1"/>
          <w:szCs w:val="28"/>
        </w:rPr>
        <w:t>от 2</w:t>
      </w:r>
      <w:r w:rsidR="00F05563" w:rsidRPr="00F05563">
        <w:rPr>
          <w:rFonts w:cs="Times New Roman"/>
          <w:color w:val="000000" w:themeColor="text1"/>
          <w:szCs w:val="28"/>
        </w:rPr>
        <w:t>4 декабря 2024</w:t>
      </w:r>
      <w:r w:rsidRPr="00F05563">
        <w:rPr>
          <w:rFonts w:cs="Times New Roman"/>
          <w:color w:val="000000" w:themeColor="text1"/>
          <w:szCs w:val="28"/>
        </w:rPr>
        <w:t xml:space="preserve"> г. N 17</w:t>
      </w:r>
      <w:r w:rsidR="00F05563" w:rsidRPr="00F05563">
        <w:rPr>
          <w:rFonts w:cs="Times New Roman"/>
          <w:color w:val="000000" w:themeColor="text1"/>
          <w:szCs w:val="28"/>
        </w:rPr>
        <w:t>30</w:t>
      </w:r>
      <w:r w:rsidRPr="00F05563">
        <w:rPr>
          <w:rFonts w:cs="Times New Roman"/>
          <w:color w:val="000000" w:themeColor="text1"/>
          <w:szCs w:val="28"/>
        </w:rPr>
        <w:t>,</w:t>
      </w:r>
      <w:r w:rsidR="0025451E" w:rsidRPr="00F05563">
        <w:rPr>
          <w:rFonts w:cs="Times New Roman"/>
          <w:color w:val="000000" w:themeColor="text1"/>
          <w:szCs w:val="28"/>
        </w:rPr>
        <w:t xml:space="preserve"> </w:t>
      </w:r>
      <w:r w:rsidR="00577B8A" w:rsidRPr="00F05563">
        <w:rPr>
          <w:rFonts w:cs="Times New Roman"/>
          <w:color w:val="000000" w:themeColor="text1"/>
          <w:szCs w:val="28"/>
        </w:rPr>
        <w:t xml:space="preserve"> </w:t>
      </w:r>
      <w:r w:rsidR="0025451E" w:rsidRPr="00F05563">
        <w:rPr>
          <w:rFonts w:cs="Times New Roman"/>
          <w:color w:val="000000" w:themeColor="text1"/>
          <w:szCs w:val="28"/>
        </w:rPr>
        <w:t xml:space="preserve">постановлением </w:t>
      </w:r>
      <w:r w:rsidRPr="00F05563">
        <w:rPr>
          <w:rFonts w:cs="Times New Roman"/>
          <w:color w:val="000000" w:themeColor="text1"/>
          <w:szCs w:val="28"/>
        </w:rPr>
        <w:t xml:space="preserve"> администрация Ипатовского муниципального округа Ставропольского края</w:t>
      </w:r>
      <w:r w:rsidRPr="00936F00">
        <w:rPr>
          <w:rFonts w:cs="Times New Roman"/>
          <w:szCs w:val="28"/>
        </w:rPr>
        <w:t xml:space="preserve"> </w:t>
      </w:r>
    </w:p>
    <w:p w:rsidR="00893669" w:rsidRPr="00596760" w:rsidRDefault="00893669" w:rsidP="00893669">
      <w:pPr>
        <w:tabs>
          <w:tab w:val="left" w:pos="0"/>
        </w:tabs>
        <w:spacing w:line="240" w:lineRule="exact"/>
        <w:ind w:right="-57" w:firstLine="567"/>
        <w:rPr>
          <w:rFonts w:ascii="Times New Roman CYR" w:hAnsi="Times New Roman CYR" w:cs="Times New Roman CYR"/>
          <w:szCs w:val="28"/>
        </w:rPr>
      </w:pPr>
    </w:p>
    <w:p w:rsidR="00893669" w:rsidRPr="002D2D84" w:rsidRDefault="00893669" w:rsidP="002D2D84">
      <w:pPr>
        <w:tabs>
          <w:tab w:val="left" w:pos="0"/>
        </w:tabs>
        <w:spacing w:line="360" w:lineRule="auto"/>
        <w:ind w:right="-57"/>
        <w:rPr>
          <w:color w:val="000000"/>
          <w:szCs w:val="28"/>
        </w:rPr>
      </w:pPr>
      <w:r w:rsidRPr="00D15745">
        <w:rPr>
          <w:color w:val="000000"/>
          <w:szCs w:val="28"/>
        </w:rPr>
        <w:t xml:space="preserve">ПОСТАНОВЛЯЕТ: </w:t>
      </w:r>
    </w:p>
    <w:p w:rsidR="00893669" w:rsidRPr="00E317FA" w:rsidRDefault="00893669" w:rsidP="00893669">
      <w:pPr>
        <w:ind w:firstLine="708"/>
        <w:rPr>
          <w:color w:val="FF0000"/>
        </w:rPr>
      </w:pPr>
      <w:r>
        <w:t xml:space="preserve">1. </w:t>
      </w:r>
      <w:r w:rsidRPr="00C56A13">
        <w:t xml:space="preserve">Утвердить прилагаемые </w:t>
      </w:r>
      <w:r w:rsidR="00C56A13" w:rsidRPr="00C56A13">
        <w:t>положение</w:t>
      </w:r>
      <w:r w:rsidR="00C56A13">
        <w:t xml:space="preserve"> о конкурсной комиссии  по проведению конкурсного отбора проектов развития территорий малых сел, поселков, аулов и хуторов Ипатовского муниципального округа Ставропольского края, основанных на сельских </w:t>
      </w:r>
      <w:r w:rsidR="00C56A13" w:rsidRPr="00C56A13">
        <w:t>инициативах</w:t>
      </w:r>
      <w:r w:rsidRPr="00C56A13">
        <w:t>;</w:t>
      </w:r>
      <w:r w:rsidRPr="00E317FA">
        <w:rPr>
          <w:color w:val="FF0000"/>
        </w:rPr>
        <w:t xml:space="preserve"> </w:t>
      </w:r>
    </w:p>
    <w:p w:rsidR="00C56A13" w:rsidRPr="00C56A13" w:rsidRDefault="00C56A13" w:rsidP="00C56A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6A13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C56A13" w:rsidRPr="00C56A13" w:rsidRDefault="00C56A13" w:rsidP="00C56A13">
      <w:pPr>
        <w:ind w:firstLine="539"/>
        <w:rPr>
          <w:rFonts w:cs="Times New Roman"/>
          <w:szCs w:val="28"/>
        </w:rPr>
      </w:pPr>
      <w:r w:rsidRPr="00C56A13">
        <w:rPr>
          <w:rFonts w:cs="Times New Roman"/>
          <w:szCs w:val="28"/>
        </w:rPr>
        <w:t>3.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   Л.С. Дугинец.</w:t>
      </w:r>
    </w:p>
    <w:p w:rsidR="00C56A13" w:rsidRPr="00C56A13" w:rsidRDefault="00C56A13" w:rsidP="00C56A1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13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со дня его подписания. </w:t>
      </w:r>
    </w:p>
    <w:p w:rsidR="00893669" w:rsidRDefault="00893669" w:rsidP="00893669">
      <w:pPr>
        <w:autoSpaceDE w:val="0"/>
        <w:autoSpaceDN w:val="0"/>
        <w:adjustRightInd w:val="0"/>
        <w:ind w:firstLine="567"/>
        <w:rPr>
          <w:rFonts w:eastAsia="Calibri"/>
          <w:szCs w:val="28"/>
          <w:lang w:eastAsia="zh-CN" w:bidi="en-US"/>
        </w:rPr>
      </w:pPr>
    </w:p>
    <w:p w:rsidR="00893669" w:rsidRPr="007B2E10" w:rsidRDefault="00893669" w:rsidP="00893669">
      <w:pPr>
        <w:autoSpaceDE w:val="0"/>
        <w:autoSpaceDN w:val="0"/>
        <w:adjustRightInd w:val="0"/>
        <w:ind w:firstLine="567"/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29"/>
        <w:gridCol w:w="4342"/>
      </w:tblGrid>
      <w:tr w:rsidR="00893669" w:rsidRPr="00DC4BBA" w:rsidTr="00415E00">
        <w:trPr>
          <w:trHeight w:val="1087"/>
        </w:trPr>
        <w:tc>
          <w:tcPr>
            <w:tcW w:w="5353" w:type="dxa"/>
            <w:shd w:val="clear" w:color="auto" w:fill="auto"/>
          </w:tcPr>
          <w:p w:rsidR="00893669" w:rsidRDefault="00893669" w:rsidP="00415E00">
            <w:pPr>
              <w:spacing w:line="240" w:lineRule="exact"/>
              <w:rPr>
                <w:bCs/>
                <w:szCs w:val="28"/>
              </w:rPr>
            </w:pPr>
            <w:r w:rsidRPr="009103E7">
              <w:rPr>
                <w:bCs/>
                <w:szCs w:val="28"/>
              </w:rPr>
              <w:t>Глава</w:t>
            </w:r>
            <w:r>
              <w:rPr>
                <w:bCs/>
                <w:szCs w:val="28"/>
              </w:rPr>
              <w:t> </w:t>
            </w:r>
            <w:r w:rsidRPr="009103E7">
              <w:rPr>
                <w:bCs/>
                <w:szCs w:val="28"/>
              </w:rPr>
              <w:t>Ипатовского</w:t>
            </w:r>
            <w:r>
              <w:rPr>
                <w:bCs/>
                <w:szCs w:val="28"/>
              </w:rPr>
              <w:t> муниципального края</w:t>
            </w:r>
          </w:p>
          <w:p w:rsidR="00893669" w:rsidRDefault="00893669" w:rsidP="00415E00">
            <w:pPr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</w:p>
          <w:p w:rsidR="00893669" w:rsidRPr="00432C68" w:rsidRDefault="00893669" w:rsidP="00415E00">
            <w:pPr>
              <w:rPr>
                <w:szCs w:val="28"/>
              </w:rPr>
            </w:pPr>
          </w:p>
        </w:tc>
        <w:tc>
          <w:tcPr>
            <w:tcW w:w="4700" w:type="dxa"/>
            <w:shd w:val="clear" w:color="auto" w:fill="auto"/>
          </w:tcPr>
          <w:p w:rsidR="00893669" w:rsidRDefault="00893669" w:rsidP="00415E00">
            <w:pPr>
              <w:spacing w:line="240" w:lineRule="exact"/>
              <w:rPr>
                <w:bCs/>
                <w:szCs w:val="28"/>
              </w:rPr>
            </w:pPr>
          </w:p>
          <w:p w:rsidR="00893669" w:rsidRPr="00432C68" w:rsidRDefault="00893669" w:rsidP="00415E00">
            <w:pPr>
              <w:tabs>
                <w:tab w:val="left" w:pos="1700"/>
              </w:tabs>
              <w:rPr>
                <w:szCs w:val="28"/>
              </w:rPr>
            </w:pPr>
            <w:r>
              <w:rPr>
                <w:szCs w:val="28"/>
              </w:rPr>
              <w:tab/>
              <w:t>В.Н. Шейкина</w:t>
            </w:r>
          </w:p>
        </w:tc>
      </w:tr>
    </w:tbl>
    <w:p w:rsidR="00893669" w:rsidRPr="00432C68" w:rsidRDefault="00893669" w:rsidP="00893669">
      <w:pPr>
        <w:shd w:val="clear" w:color="auto" w:fill="FFFFFF"/>
        <w:spacing w:line="240" w:lineRule="exact"/>
        <w:ind w:right="-2"/>
        <w:rPr>
          <w:color w:val="000000"/>
          <w:szCs w:val="28"/>
        </w:rPr>
      </w:pPr>
      <w:r>
        <w:rPr>
          <w:color w:val="000000"/>
          <w:szCs w:val="28"/>
        </w:rPr>
        <w:t>---------------------------------------------------------------------------------------------------</w:t>
      </w:r>
    </w:p>
    <w:p w:rsidR="00893669" w:rsidRDefault="00893669" w:rsidP="00893669">
      <w:pPr>
        <w:spacing w:line="240" w:lineRule="exact"/>
        <w:rPr>
          <w:szCs w:val="28"/>
        </w:rPr>
      </w:pPr>
      <w:r w:rsidRPr="00FC15EC">
        <w:rPr>
          <w:rFonts w:eastAsia="Arial"/>
          <w:szCs w:val="28"/>
          <w:lang w:eastAsia="en-US"/>
        </w:rPr>
        <w:t xml:space="preserve">Проект постановления </w:t>
      </w:r>
      <w:r>
        <w:rPr>
          <w:rFonts w:eastAsia="Arial"/>
          <w:szCs w:val="28"/>
          <w:lang w:eastAsia="en-US"/>
        </w:rPr>
        <w:t xml:space="preserve">подготовил и </w:t>
      </w:r>
      <w:r w:rsidRPr="00FC15EC">
        <w:rPr>
          <w:rFonts w:eastAsia="Arial"/>
          <w:szCs w:val="28"/>
          <w:lang w:eastAsia="en-US"/>
        </w:rPr>
        <w:t xml:space="preserve">вносит </w:t>
      </w:r>
      <w:r w:rsidRPr="00FC15EC">
        <w:rPr>
          <w:szCs w:val="28"/>
        </w:rPr>
        <w:t xml:space="preserve">исполняющий обязанности заместителя главы администрации </w:t>
      </w:r>
      <w:r>
        <w:rPr>
          <w:szCs w:val="28"/>
        </w:rPr>
        <w:t xml:space="preserve">- </w:t>
      </w:r>
      <w:r w:rsidRPr="00FC15EC">
        <w:rPr>
          <w:szCs w:val="28"/>
        </w:rPr>
        <w:t>начальник</w:t>
      </w:r>
      <w:r>
        <w:rPr>
          <w:szCs w:val="28"/>
        </w:rPr>
        <w:t>а</w:t>
      </w:r>
      <w:r w:rsidRPr="00FC15EC">
        <w:rPr>
          <w:szCs w:val="28"/>
        </w:rPr>
        <w:t xml:space="preserve"> управления по работе с </w:t>
      </w:r>
      <w:r w:rsidRPr="002D4956">
        <w:rPr>
          <w:szCs w:val="28"/>
        </w:rPr>
        <w:t>территориями администрации Ипатовского муниципального округа Ставропольского края</w:t>
      </w:r>
      <w:r w:rsidRPr="005720C1">
        <w:rPr>
          <w:color w:val="FF0000"/>
          <w:szCs w:val="28"/>
        </w:rPr>
        <w:t xml:space="preserve"> </w:t>
      </w:r>
    </w:p>
    <w:p w:rsidR="00893669" w:rsidRPr="00C56A13" w:rsidRDefault="00893669" w:rsidP="00893669">
      <w:pPr>
        <w:spacing w:line="240" w:lineRule="exact"/>
        <w:rPr>
          <w:szCs w:val="28"/>
        </w:rPr>
      </w:pPr>
      <w:r>
        <w:rPr>
          <w:szCs w:val="28"/>
        </w:rPr>
        <w:t xml:space="preserve">                                </w:t>
      </w:r>
      <w:r w:rsidRPr="00FC15EC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   </w:t>
      </w:r>
      <w:r w:rsidRPr="00FC15EC">
        <w:rPr>
          <w:szCs w:val="28"/>
        </w:rPr>
        <w:t>Л.С.</w:t>
      </w:r>
      <w:r>
        <w:rPr>
          <w:szCs w:val="28"/>
        </w:rPr>
        <w:t xml:space="preserve"> </w:t>
      </w:r>
      <w:r w:rsidRPr="00FC15EC">
        <w:rPr>
          <w:szCs w:val="28"/>
        </w:rPr>
        <w:t xml:space="preserve">Дугинец </w:t>
      </w:r>
    </w:p>
    <w:p w:rsidR="00893669" w:rsidRPr="002F3049" w:rsidRDefault="00893669" w:rsidP="00C56A13">
      <w:pPr>
        <w:rPr>
          <w:rFonts w:eastAsia="Arial"/>
          <w:szCs w:val="28"/>
          <w:lang w:eastAsia="en-US"/>
        </w:rPr>
      </w:pPr>
      <w:r w:rsidRPr="002F3049">
        <w:rPr>
          <w:rFonts w:eastAsia="Arial"/>
          <w:szCs w:val="28"/>
          <w:lang w:eastAsia="en-US"/>
        </w:rPr>
        <w:t>Проект визируют:</w:t>
      </w:r>
    </w:p>
    <w:p w:rsidR="00893669" w:rsidRDefault="00893669" w:rsidP="00893669">
      <w:pPr>
        <w:spacing w:line="240" w:lineRule="exact"/>
        <w:rPr>
          <w:rFonts w:eastAsia="Arial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122"/>
        <w:gridCol w:w="123"/>
      </w:tblGrid>
      <w:tr w:rsidR="00AB5912" w:rsidRPr="00DC4BBA" w:rsidTr="00C56A13">
        <w:trPr>
          <w:gridAfter w:val="1"/>
          <w:wAfter w:w="123" w:type="dxa"/>
          <w:trHeight w:val="1841"/>
        </w:trPr>
        <w:tc>
          <w:tcPr>
            <w:tcW w:w="4326" w:type="dxa"/>
            <w:shd w:val="clear" w:color="auto" w:fill="auto"/>
          </w:tcPr>
          <w:p w:rsidR="00AB5912" w:rsidRPr="002F3049" w:rsidRDefault="00AB5912" w:rsidP="00645F83">
            <w:pPr>
              <w:spacing w:line="240" w:lineRule="exact"/>
              <w:rPr>
                <w:rFonts w:eastAsia="Arial"/>
                <w:szCs w:val="28"/>
                <w:lang w:eastAsia="en-US"/>
              </w:rPr>
            </w:pPr>
          </w:p>
          <w:p w:rsidR="00AB5912" w:rsidRPr="00C56A13" w:rsidRDefault="00AB5912" w:rsidP="00C56A13">
            <w:pPr>
              <w:spacing w:line="240" w:lineRule="exact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>Первый з</w:t>
            </w:r>
            <w:r w:rsidRPr="002F3049">
              <w:rPr>
                <w:rFonts w:eastAsia="Arial"/>
                <w:szCs w:val="28"/>
                <w:lang w:eastAsia="en-US"/>
              </w:rPr>
              <w:t>аместитель главы ад</w:t>
            </w:r>
            <w:r>
              <w:rPr>
                <w:rFonts w:eastAsia="Arial"/>
                <w:szCs w:val="28"/>
                <w:lang w:eastAsia="en-US"/>
              </w:rPr>
              <w:t xml:space="preserve">министрации Ипатовского муниципального округа Ставропольского края                                        </w:t>
            </w:r>
          </w:p>
        </w:tc>
        <w:tc>
          <w:tcPr>
            <w:tcW w:w="5122" w:type="dxa"/>
            <w:shd w:val="clear" w:color="auto" w:fill="auto"/>
          </w:tcPr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F3049" w:rsidRDefault="00AB5912" w:rsidP="00645F83">
            <w:pPr>
              <w:spacing w:line="240" w:lineRule="exact"/>
              <w:ind w:right="-675"/>
              <w:jc w:val="center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 xml:space="preserve">                                      Т.А. Фоменко</w:t>
            </w:r>
          </w:p>
        </w:tc>
      </w:tr>
      <w:tr w:rsidR="00AB5912" w:rsidRPr="002D4956" w:rsidTr="00645F83">
        <w:trPr>
          <w:trHeight w:val="1087"/>
        </w:trPr>
        <w:tc>
          <w:tcPr>
            <w:tcW w:w="4326" w:type="dxa"/>
            <w:shd w:val="clear" w:color="auto" w:fill="auto"/>
          </w:tcPr>
          <w:p w:rsidR="00AB5912" w:rsidRPr="00931C53" w:rsidRDefault="00AB5912" w:rsidP="00645F83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>Временно исполняющий обязанности заместителя главы администрации, Ипатовского муниципального округа Ставропольского края, начальник отдела социального развития и общественной безопасности</w:t>
            </w:r>
          </w:p>
          <w:p w:rsidR="00AB5912" w:rsidRPr="00931C53" w:rsidRDefault="00AB5912" w:rsidP="00645F83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>администрации Ипатовского</w:t>
            </w:r>
          </w:p>
          <w:p w:rsidR="00AB5912" w:rsidRPr="00931C53" w:rsidRDefault="00AB5912" w:rsidP="00645F83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>муниципального округа</w:t>
            </w:r>
          </w:p>
          <w:p w:rsidR="00AB5912" w:rsidRPr="00931C53" w:rsidRDefault="00AB5912" w:rsidP="00645F83">
            <w:pPr>
              <w:spacing w:line="240" w:lineRule="exact"/>
              <w:rPr>
                <w:szCs w:val="28"/>
              </w:rPr>
            </w:pPr>
            <w:r w:rsidRPr="00931C53">
              <w:rPr>
                <w:szCs w:val="28"/>
              </w:rPr>
              <w:t xml:space="preserve">Ставропольского края                                             </w:t>
            </w:r>
          </w:p>
          <w:p w:rsidR="00AB5912" w:rsidRPr="00C56A13" w:rsidRDefault="00AB5912" w:rsidP="00645F83">
            <w:pPr>
              <w:spacing w:line="240" w:lineRule="exact"/>
            </w:pPr>
            <w:r w:rsidRPr="008A1359">
              <w:rPr>
                <w:szCs w:val="28"/>
              </w:rPr>
              <w:t xml:space="preserve">                    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B5912" w:rsidRPr="002D4956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D4956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D4956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tabs>
                <w:tab w:val="left" w:pos="1800"/>
              </w:tabs>
              <w:spacing w:line="240" w:lineRule="exact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ab/>
              <w:t xml:space="preserve">            </w:t>
            </w:r>
            <w:r w:rsidRPr="00931C53">
              <w:rPr>
                <w:szCs w:val="28"/>
              </w:rPr>
              <w:t>Е.Ю. Калиниченко</w:t>
            </w: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903055" w:rsidRDefault="00AB5912" w:rsidP="00645F83">
            <w:pPr>
              <w:rPr>
                <w:rFonts w:eastAsia="Arial"/>
                <w:szCs w:val="28"/>
                <w:lang w:eastAsia="en-US"/>
              </w:rPr>
            </w:pPr>
          </w:p>
          <w:p w:rsidR="00AB5912" w:rsidRPr="00903055" w:rsidRDefault="00AB5912" w:rsidP="00645F83">
            <w:pPr>
              <w:rPr>
                <w:rFonts w:eastAsia="Arial"/>
                <w:szCs w:val="28"/>
                <w:lang w:eastAsia="en-US"/>
              </w:rPr>
            </w:pPr>
          </w:p>
          <w:p w:rsidR="00AB5912" w:rsidRDefault="00AB5912" w:rsidP="00645F83">
            <w:pPr>
              <w:rPr>
                <w:rFonts w:eastAsia="Arial"/>
                <w:szCs w:val="28"/>
                <w:lang w:eastAsia="en-US"/>
              </w:rPr>
            </w:pPr>
          </w:p>
          <w:p w:rsidR="00AB5912" w:rsidRPr="00903055" w:rsidRDefault="00AB5912" w:rsidP="00C56A13">
            <w:pPr>
              <w:tabs>
                <w:tab w:val="left" w:pos="3051"/>
              </w:tabs>
              <w:ind w:left="-361" w:firstLine="361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ab/>
            </w:r>
          </w:p>
        </w:tc>
      </w:tr>
    </w:tbl>
    <w:p w:rsidR="00AB5912" w:rsidRPr="002F3049" w:rsidRDefault="00AB5912" w:rsidP="00AB5912">
      <w:pPr>
        <w:spacing w:line="240" w:lineRule="exact"/>
        <w:rPr>
          <w:rFonts w:eastAsia="Arial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3"/>
        <w:gridCol w:w="5088"/>
      </w:tblGrid>
      <w:tr w:rsidR="00AB5912" w:rsidRPr="00DC4BBA" w:rsidTr="00645F83">
        <w:tc>
          <w:tcPr>
            <w:tcW w:w="4483" w:type="dxa"/>
            <w:shd w:val="clear" w:color="auto" w:fill="auto"/>
          </w:tcPr>
          <w:p w:rsidR="00AB5912" w:rsidRPr="002F3049" w:rsidRDefault="00AB5912" w:rsidP="00645F83">
            <w:pPr>
              <w:spacing w:line="240" w:lineRule="exact"/>
              <w:rPr>
                <w:rFonts w:eastAsia="Arial"/>
                <w:szCs w:val="28"/>
                <w:lang w:eastAsia="en-US"/>
              </w:rPr>
            </w:pPr>
            <w:r w:rsidRPr="002F3049">
              <w:rPr>
                <w:rFonts w:eastAsia="Arial"/>
                <w:szCs w:val="28"/>
                <w:lang w:eastAsia="en-US"/>
              </w:rPr>
              <w:t>Начальник отдела правового и кадрового</w:t>
            </w:r>
            <w:r>
              <w:rPr>
                <w:rFonts w:eastAsia="Arial"/>
                <w:szCs w:val="28"/>
                <w:lang w:eastAsia="en-US"/>
              </w:rPr>
              <w:t> </w:t>
            </w:r>
            <w:r w:rsidRPr="002F3049">
              <w:rPr>
                <w:rFonts w:eastAsia="Arial"/>
                <w:szCs w:val="28"/>
                <w:lang w:eastAsia="en-US"/>
              </w:rPr>
              <w:t>обеспечения администрации</w:t>
            </w:r>
            <w:r>
              <w:rPr>
                <w:rFonts w:eastAsia="Arial"/>
                <w:szCs w:val="28"/>
                <w:lang w:eastAsia="en-US"/>
              </w:rPr>
              <w:t> </w:t>
            </w:r>
            <w:r w:rsidRPr="002F3049">
              <w:rPr>
                <w:rFonts w:eastAsia="Arial"/>
                <w:szCs w:val="28"/>
                <w:lang w:eastAsia="en-US"/>
              </w:rPr>
              <w:t xml:space="preserve">Ипатовского </w:t>
            </w:r>
            <w:r>
              <w:rPr>
                <w:rFonts w:eastAsia="Arial"/>
                <w:szCs w:val="28"/>
                <w:lang w:eastAsia="en-US"/>
              </w:rPr>
              <w:t>муниципального </w:t>
            </w:r>
            <w:r w:rsidRPr="002F3049">
              <w:rPr>
                <w:rFonts w:eastAsia="Arial"/>
                <w:szCs w:val="28"/>
                <w:lang w:eastAsia="en-US"/>
              </w:rPr>
              <w:t xml:space="preserve">округа Ставропольского края        </w:t>
            </w:r>
          </w:p>
        </w:tc>
        <w:tc>
          <w:tcPr>
            <w:tcW w:w="5088" w:type="dxa"/>
            <w:shd w:val="clear" w:color="auto" w:fill="auto"/>
          </w:tcPr>
          <w:p w:rsidR="00AB5912" w:rsidRPr="002F3049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F3049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F3049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F3049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  <w:p w:rsidR="00AB5912" w:rsidRPr="002F3049" w:rsidRDefault="00AB5912" w:rsidP="00645F83">
            <w:pPr>
              <w:spacing w:line="240" w:lineRule="exact"/>
              <w:ind w:right="-784"/>
              <w:jc w:val="center"/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 xml:space="preserve">                                </w:t>
            </w:r>
            <w:r w:rsidRPr="002F3049">
              <w:rPr>
                <w:rFonts w:eastAsia="Arial"/>
                <w:szCs w:val="28"/>
                <w:lang w:eastAsia="en-US"/>
              </w:rPr>
              <w:t>М.А.</w:t>
            </w:r>
            <w:r>
              <w:rPr>
                <w:rFonts w:eastAsia="Arial"/>
                <w:szCs w:val="28"/>
                <w:lang w:eastAsia="en-US"/>
              </w:rPr>
              <w:t xml:space="preserve"> </w:t>
            </w:r>
            <w:r w:rsidRPr="002F3049">
              <w:rPr>
                <w:rFonts w:eastAsia="Arial"/>
                <w:szCs w:val="28"/>
                <w:lang w:eastAsia="en-US"/>
              </w:rPr>
              <w:t>Коваленко</w:t>
            </w:r>
          </w:p>
          <w:p w:rsidR="00AB5912" w:rsidRPr="002F3049" w:rsidRDefault="00AB5912" w:rsidP="00645F83">
            <w:pPr>
              <w:spacing w:line="240" w:lineRule="exact"/>
              <w:jc w:val="right"/>
              <w:rPr>
                <w:rFonts w:eastAsia="Arial"/>
                <w:szCs w:val="28"/>
                <w:lang w:eastAsia="en-US"/>
              </w:rPr>
            </w:pPr>
          </w:p>
        </w:tc>
      </w:tr>
    </w:tbl>
    <w:p w:rsidR="00AB5912" w:rsidRDefault="00AB5912" w:rsidP="00AB5912">
      <w:pPr>
        <w:spacing w:line="240" w:lineRule="exact"/>
        <w:rPr>
          <w:rFonts w:eastAsia="Arial"/>
          <w:szCs w:val="28"/>
          <w:lang w:eastAsia="en-US"/>
        </w:rPr>
      </w:pPr>
    </w:p>
    <w:p w:rsidR="00893669" w:rsidRDefault="00893669" w:rsidP="00893669">
      <w:pPr>
        <w:spacing w:line="240" w:lineRule="exact"/>
        <w:rPr>
          <w:rFonts w:eastAsia="Arial"/>
          <w:szCs w:val="28"/>
          <w:lang w:eastAsia="en-US"/>
        </w:rPr>
      </w:pPr>
      <w:r>
        <w:rPr>
          <w:rFonts w:eastAsia="Arial"/>
          <w:szCs w:val="28"/>
          <w:lang w:eastAsia="en-US"/>
        </w:rPr>
        <w:t>Рассылка:</w:t>
      </w:r>
    </w:p>
    <w:p w:rsidR="00893669" w:rsidRPr="002F3049" w:rsidRDefault="00893669" w:rsidP="00893669">
      <w:pPr>
        <w:spacing w:line="240" w:lineRule="exact"/>
        <w:rPr>
          <w:rFonts w:eastAsia="Arial"/>
          <w:szCs w:val="28"/>
          <w:lang w:eastAsia="en-US"/>
        </w:rPr>
      </w:pPr>
    </w:p>
    <w:p w:rsidR="00893669" w:rsidRPr="002F3049" w:rsidRDefault="00893669" w:rsidP="00893669">
      <w:pPr>
        <w:spacing w:line="240" w:lineRule="exact"/>
        <w:rPr>
          <w:rFonts w:eastAsia="Calibri"/>
          <w:lang w:eastAsia="en-US" w:bidi="en-US"/>
        </w:rPr>
      </w:pPr>
      <w:r w:rsidRPr="002F3049">
        <w:rPr>
          <w:rFonts w:eastAsia="Calibri"/>
          <w:lang w:eastAsia="en-US" w:bidi="en-US"/>
        </w:rPr>
        <w:t>Дело</w:t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</w:r>
      <w:r w:rsidRPr="002F3049">
        <w:rPr>
          <w:rFonts w:eastAsia="Calibri"/>
          <w:lang w:eastAsia="en-US" w:bidi="en-US"/>
        </w:rPr>
        <w:tab/>
        <w:t>1</w:t>
      </w:r>
    </w:p>
    <w:p w:rsidR="00893669" w:rsidRPr="00993346" w:rsidRDefault="00AB5912" w:rsidP="00893669">
      <w:pPr>
        <w:spacing w:line="240" w:lineRule="exac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Управление по работе с территориями</w:t>
      </w:r>
      <w:r>
        <w:rPr>
          <w:rFonts w:eastAsia="Calibri"/>
          <w:lang w:eastAsia="en-US" w:bidi="en-US"/>
        </w:rPr>
        <w:tab/>
      </w:r>
      <w:r>
        <w:rPr>
          <w:rFonts w:eastAsia="Calibri"/>
          <w:lang w:eastAsia="en-US" w:bidi="en-US"/>
        </w:rPr>
        <w:tab/>
      </w:r>
      <w:r>
        <w:rPr>
          <w:rFonts w:eastAsia="Calibri"/>
          <w:lang w:eastAsia="en-US" w:bidi="en-US"/>
        </w:rPr>
        <w:tab/>
      </w:r>
      <w:r>
        <w:rPr>
          <w:rFonts w:eastAsia="Calibri"/>
          <w:lang w:eastAsia="en-US" w:bidi="en-US"/>
        </w:rPr>
        <w:tab/>
      </w:r>
      <w:r>
        <w:rPr>
          <w:rFonts w:eastAsia="Calibri"/>
          <w:lang w:eastAsia="en-US" w:bidi="en-US"/>
        </w:rPr>
        <w:tab/>
      </w:r>
      <w:r>
        <w:rPr>
          <w:rFonts w:eastAsia="Calibri"/>
          <w:lang w:eastAsia="en-US" w:bidi="en-US"/>
        </w:rPr>
        <w:tab/>
        <w:t>2</w:t>
      </w:r>
    </w:p>
    <w:p w:rsidR="00893669" w:rsidRPr="00993346" w:rsidRDefault="00893669" w:rsidP="00893669">
      <w:pPr>
        <w:spacing w:line="240" w:lineRule="exact"/>
        <w:rPr>
          <w:rFonts w:eastAsia="Calibri"/>
          <w:lang w:eastAsia="zh-CN" w:bidi="en-US"/>
        </w:rPr>
      </w:pPr>
      <w:r>
        <w:rPr>
          <w:rFonts w:eastAsia="Calibri"/>
          <w:lang w:eastAsia="zh-CN" w:bidi="en-US"/>
        </w:rPr>
        <w:t>Регистр (Холин)</w:t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 w:rsidRPr="00993346">
        <w:rPr>
          <w:rFonts w:eastAsia="Calibri"/>
          <w:lang w:eastAsia="zh-CN" w:bidi="en-US"/>
        </w:rPr>
        <w:t>1</w:t>
      </w:r>
    </w:p>
    <w:p w:rsidR="00893669" w:rsidRPr="00993346" w:rsidRDefault="00893669" w:rsidP="00893669">
      <w:pPr>
        <w:spacing w:line="240" w:lineRule="exact"/>
        <w:rPr>
          <w:rFonts w:eastAsia="Calibri"/>
          <w:lang w:eastAsia="zh-CN" w:bidi="en-US"/>
        </w:rPr>
      </w:pPr>
      <w:r w:rsidRPr="00993346">
        <w:rPr>
          <w:rFonts w:eastAsia="Calibri"/>
          <w:lang w:eastAsia="zh-CN" w:bidi="en-US"/>
        </w:rPr>
        <w:t>К</w:t>
      </w:r>
      <w:r>
        <w:rPr>
          <w:rFonts w:eastAsia="Calibri"/>
          <w:lang w:eastAsia="zh-CN" w:bidi="en-US"/>
        </w:rPr>
        <w:t>онсультант – Плюс</w:t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 w:rsidRPr="00993346">
        <w:rPr>
          <w:rFonts w:eastAsia="Calibri"/>
          <w:lang w:eastAsia="zh-CN" w:bidi="en-US"/>
        </w:rPr>
        <w:t>1</w:t>
      </w:r>
    </w:p>
    <w:p w:rsidR="00893669" w:rsidRPr="00993346" w:rsidRDefault="00AB5912" w:rsidP="00893669">
      <w:pPr>
        <w:spacing w:line="240" w:lineRule="exact"/>
        <w:rPr>
          <w:rFonts w:eastAsia="Calibri"/>
          <w:lang w:eastAsia="zh-CN" w:bidi="en-US"/>
        </w:rPr>
      </w:pPr>
      <w:r>
        <w:rPr>
          <w:rFonts w:eastAsia="Calibri"/>
          <w:lang w:eastAsia="zh-CN" w:bidi="en-US"/>
        </w:rPr>
        <w:t>Регистр</w:t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ab/>
        <w:t>1</w:t>
      </w:r>
    </w:p>
    <w:p w:rsidR="00893669" w:rsidRDefault="00893669" w:rsidP="00893669">
      <w:pPr>
        <w:rPr>
          <w:rFonts w:eastAsia="Calibri"/>
          <w:lang w:eastAsia="zh-CN" w:bidi="en-US"/>
        </w:rPr>
      </w:pPr>
      <w:r w:rsidRPr="00993346">
        <w:rPr>
          <w:rFonts w:eastAsia="Calibri"/>
          <w:lang w:eastAsia="zh-CN" w:bidi="en-US"/>
        </w:rPr>
        <w:t>Отдел по связям с общественностью (на сайт)</w:t>
      </w:r>
      <w:r w:rsidRPr="00993346">
        <w:rPr>
          <w:rFonts w:eastAsia="Calibri"/>
          <w:lang w:eastAsia="zh-CN" w:bidi="en-US"/>
        </w:rPr>
        <w:tab/>
      </w:r>
      <w:r w:rsidRPr="00993346">
        <w:rPr>
          <w:rFonts w:eastAsia="Calibri"/>
          <w:lang w:eastAsia="zh-CN" w:bidi="en-US"/>
        </w:rPr>
        <w:tab/>
      </w:r>
      <w:r>
        <w:rPr>
          <w:rFonts w:eastAsia="Calibri"/>
          <w:lang w:eastAsia="zh-CN" w:bidi="en-US"/>
        </w:rPr>
        <w:t xml:space="preserve">                              1</w:t>
      </w:r>
    </w:p>
    <w:p w:rsidR="00893669" w:rsidRDefault="00893669" w:rsidP="00893669">
      <w:pPr>
        <w:tabs>
          <w:tab w:val="left" w:pos="8490"/>
        </w:tabs>
      </w:pPr>
      <w:r>
        <w:t>Финансовое управление</w:t>
      </w:r>
      <w:r>
        <w:tab/>
        <w:t>1</w:t>
      </w:r>
    </w:p>
    <w:p w:rsidR="00A84E4C" w:rsidRDefault="00893669" w:rsidP="00893669">
      <w:pPr>
        <w:spacing w:line="240" w:lineRule="exact"/>
      </w:pPr>
      <w:r>
        <w:t>Чубова И.В.</w:t>
      </w:r>
      <w:r w:rsidR="00BA55C1">
        <w:tab/>
      </w:r>
      <w:r w:rsidR="00BA55C1">
        <w:tab/>
      </w:r>
      <w:r w:rsidR="00BA55C1">
        <w:tab/>
      </w:r>
      <w:r w:rsidR="00BA55C1">
        <w:tab/>
      </w:r>
      <w:r w:rsidR="00BA55C1">
        <w:tab/>
      </w:r>
      <w:r w:rsidR="00BA55C1">
        <w:tab/>
      </w:r>
      <w:r w:rsidR="00BA55C1">
        <w:tab/>
      </w:r>
      <w:r w:rsidR="00BA55C1">
        <w:tab/>
      </w:r>
      <w:r w:rsidR="00BA55C1">
        <w:tab/>
      </w:r>
      <w:r w:rsidR="00AB5912">
        <w:t xml:space="preserve">          </w:t>
      </w:r>
      <w:r w:rsidR="00BA55C1">
        <w:t>1</w:t>
      </w:r>
    </w:p>
    <w:p w:rsidR="00564941" w:rsidRDefault="00564941" w:rsidP="00893669">
      <w:pPr>
        <w:spacing w:line="240" w:lineRule="exact"/>
      </w:pPr>
    </w:p>
    <w:p w:rsidR="00564941" w:rsidRDefault="00564941" w:rsidP="00893669">
      <w:pPr>
        <w:spacing w:line="240" w:lineRule="exact"/>
      </w:pPr>
    </w:p>
    <w:p w:rsidR="00AB5912" w:rsidRDefault="00AB5912" w:rsidP="00893669">
      <w:pPr>
        <w:spacing w:line="240" w:lineRule="exact"/>
      </w:pPr>
    </w:p>
    <w:p w:rsidR="00AB5912" w:rsidRDefault="00AB5912" w:rsidP="00893669">
      <w:pPr>
        <w:spacing w:line="240" w:lineRule="exact"/>
      </w:pPr>
    </w:p>
    <w:p w:rsidR="00AB5912" w:rsidRDefault="00AB5912" w:rsidP="00893669">
      <w:pPr>
        <w:spacing w:line="240" w:lineRule="exact"/>
      </w:pPr>
    </w:p>
    <w:p w:rsidR="00564941" w:rsidRPr="00E059F3" w:rsidRDefault="00564941" w:rsidP="0056494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bookmarkStart w:id="1" w:name="Par113"/>
      <w:bookmarkEnd w:id="1"/>
      <w:r w:rsidRPr="004B02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4941" w:rsidRPr="00AB5912" w:rsidRDefault="00564941" w:rsidP="00564941">
      <w:pPr>
        <w:pStyle w:val="ConsPlusTitle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AB5912">
        <w:rPr>
          <w:rFonts w:ascii="Times New Roman" w:hAnsi="Times New Roman" w:cs="Times New Roman"/>
          <w:sz w:val="28"/>
          <w:szCs w:val="28"/>
        </w:rPr>
        <w:t xml:space="preserve">о конкурсной комиссии по проведению конкурсного отбора проектов развития территорий малых сел, поселков, аулов и хуторов Ипатовского </w:t>
      </w:r>
      <w:r w:rsidR="00AB5912" w:rsidRPr="00AB59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91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основанных на сельских инициативах</w:t>
      </w:r>
    </w:p>
    <w:p w:rsidR="00564941" w:rsidRPr="004B0224" w:rsidRDefault="00564941" w:rsidP="00564941">
      <w:pPr>
        <w:pStyle w:val="ConsPlusTitle"/>
        <w:adjustRight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0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64941" w:rsidRPr="00E059F3" w:rsidRDefault="00564941" w:rsidP="00564941">
      <w:pPr>
        <w:pStyle w:val="ConsPlusNormal"/>
      </w:pPr>
      <w:r>
        <w:rPr>
          <w:b/>
          <w:szCs w:val="20"/>
          <w:lang w:eastAsia="ru-RU"/>
        </w:rPr>
        <w:t xml:space="preserve">                                                            </w:t>
      </w:r>
      <w:r w:rsidRPr="00271B3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4941" w:rsidRPr="00DA35D5" w:rsidRDefault="00564941" w:rsidP="00564941">
      <w:pPr>
        <w:pStyle w:val="ConsPlusNormal"/>
        <w:rPr>
          <w:szCs w:val="20"/>
        </w:rPr>
      </w:pPr>
    </w:p>
    <w:p w:rsidR="00564941" w:rsidRDefault="00564941" w:rsidP="005649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7F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порядок деятельности конкурсной </w:t>
      </w:r>
    </w:p>
    <w:p w:rsidR="00564941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67F7">
        <w:rPr>
          <w:rFonts w:ascii="Times New Roman" w:hAnsi="Times New Roman" w:cs="Times New Roman"/>
          <w:sz w:val="28"/>
          <w:szCs w:val="28"/>
        </w:rPr>
        <w:t>комиссии по проведению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 </w:t>
      </w:r>
      <w:r w:rsidRPr="00D067F7">
        <w:rPr>
          <w:rFonts w:ascii="Times New Roman" w:hAnsi="Times New Roman" w:cs="Times New Roman"/>
          <w:sz w:val="28"/>
          <w:szCs w:val="28"/>
        </w:rPr>
        <w:t>проектов развития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D067F7">
        <w:rPr>
          <w:rFonts w:ascii="Times New Roman" w:hAnsi="Times New Roman" w:cs="Times New Roman"/>
          <w:bCs/>
          <w:sz w:val="28"/>
          <w:szCs w:val="28"/>
        </w:rPr>
        <w:t>малых сел, поселко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аулов и хуторов Ипатовского </w:t>
      </w:r>
      <w:r w:rsidR="00AB5912" w:rsidRPr="00AB59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67F7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Pr="00D067F7">
        <w:rPr>
          <w:rFonts w:ascii="Times New Roman" w:hAnsi="Times New Roman" w:cs="Times New Roman"/>
          <w:sz w:val="28"/>
          <w:szCs w:val="28"/>
        </w:rPr>
        <w:t xml:space="preserve">, основанных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сельских инициативах </w:t>
      </w:r>
      <w:r w:rsidRPr="00D067F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67F7">
        <w:rPr>
          <w:rFonts w:ascii="Times New Roman" w:hAnsi="Times New Roman" w:cs="Times New Roman"/>
          <w:sz w:val="28"/>
          <w:szCs w:val="28"/>
        </w:rPr>
        <w:t xml:space="preserve"> </w:t>
      </w:r>
      <w:r w:rsidRPr="005C2F5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67F7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>, конкурсный отбор).</w:t>
      </w:r>
    </w:p>
    <w:p w:rsidR="00564941" w:rsidRPr="00E74414" w:rsidRDefault="00564941" w:rsidP="0056494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941" w:rsidRDefault="00564941" w:rsidP="0056494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7F7">
        <w:rPr>
          <w:rFonts w:ascii="Times New Roman" w:hAnsi="Times New Roman" w:cs="Times New Roman"/>
          <w:sz w:val="28"/>
          <w:szCs w:val="28"/>
        </w:rPr>
        <w:t>Конкурсная комиссия в св</w:t>
      </w:r>
      <w:r>
        <w:rPr>
          <w:rFonts w:ascii="Times New Roman" w:hAnsi="Times New Roman" w:cs="Times New Roman"/>
          <w:sz w:val="28"/>
          <w:szCs w:val="28"/>
        </w:rPr>
        <w:t xml:space="preserve">оей деятельности руководствуется </w:t>
      </w:r>
    </w:p>
    <w:p w:rsidR="00564941" w:rsidRPr="00C210CF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10C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края, муниципальными правовыми актами Ипатовского </w:t>
      </w:r>
      <w:r w:rsidR="00C56A13" w:rsidRPr="00C210CF">
        <w:rPr>
          <w:rFonts w:ascii="Times New Roman" w:hAnsi="Times New Roman" w:cs="Times New Roman"/>
          <w:sz w:val="28"/>
          <w:szCs w:val="28"/>
        </w:rPr>
        <w:t>муниципальными</w:t>
      </w:r>
      <w:r w:rsidRPr="00C210C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564941" w:rsidRPr="00DA35D5" w:rsidRDefault="00564941" w:rsidP="00564941">
      <w:pPr>
        <w:pStyle w:val="ConsPlusNormal"/>
        <w:jc w:val="both"/>
        <w:rPr>
          <w:szCs w:val="20"/>
        </w:rPr>
      </w:pPr>
    </w:p>
    <w:p w:rsidR="00564941" w:rsidRPr="00D067F7" w:rsidRDefault="00564941" w:rsidP="0056494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II. Задачи конкурсной </w:t>
      </w:r>
      <w:r w:rsidRPr="00D067F7">
        <w:rPr>
          <w:rFonts w:ascii="Times New Roman" w:hAnsi="Times New Roman" w:cs="Times New Roman"/>
          <w:sz w:val="28"/>
          <w:szCs w:val="28"/>
        </w:rPr>
        <w:t>комиссии</w:t>
      </w:r>
    </w:p>
    <w:p w:rsidR="00564941" w:rsidRPr="00DA35D5" w:rsidRDefault="00564941" w:rsidP="00564941">
      <w:pPr>
        <w:pStyle w:val="ConsPlusNormal"/>
        <w:jc w:val="both"/>
        <w:rPr>
          <w:szCs w:val="20"/>
        </w:rPr>
      </w:pPr>
    </w:p>
    <w:p w:rsidR="00564941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0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Основной задачей конкурсной комиссии является</w:t>
      </w:r>
      <w:r w:rsidRPr="00A26B83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Pr="00A26B83">
        <w:rPr>
          <w:rFonts w:ascii="Times New Roman" w:hAnsi="Times New Roman" w:cs="Times New Roman"/>
          <w:bCs/>
          <w:sz w:val="28"/>
          <w:szCs w:val="28"/>
        </w:rPr>
        <w:t>малых сел, поселко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аулов и хуторов Ипатовского </w:t>
      </w:r>
      <w:r w:rsidR="00AB5912" w:rsidRPr="00AB59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6B8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F53">
        <w:rPr>
          <w:rFonts w:ascii="Times New Roman" w:hAnsi="Times New Roman" w:cs="Times New Roman"/>
          <w:bCs/>
          <w:sz w:val="28"/>
          <w:szCs w:val="28"/>
        </w:rPr>
        <w:t>(далее - малое село)</w:t>
      </w:r>
      <w:r w:rsidRPr="005C2F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конкурсного отбора.</w:t>
      </w:r>
    </w:p>
    <w:p w:rsidR="00564941" w:rsidRPr="005C2F53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941" w:rsidRPr="00C210CF" w:rsidRDefault="00564941" w:rsidP="00564941">
      <w:pPr>
        <w:pStyle w:val="ConsPlusNormal"/>
        <w:jc w:val="both"/>
        <w:rPr>
          <w:szCs w:val="20"/>
        </w:rPr>
      </w:pPr>
      <w:r>
        <w:rPr>
          <w:szCs w:val="20"/>
        </w:rPr>
        <w:t xml:space="preserve">                                           </w:t>
      </w:r>
      <w:r w:rsidRPr="00271B3B">
        <w:rPr>
          <w:rFonts w:ascii="Times New Roman" w:hAnsi="Times New Roman" w:cs="Times New Roman"/>
          <w:sz w:val="28"/>
          <w:szCs w:val="28"/>
        </w:rPr>
        <w:t>III. Функции конкурсной комиссии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941" w:rsidRPr="00271B3B" w:rsidRDefault="00564941" w:rsidP="00564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B3B">
        <w:rPr>
          <w:rFonts w:ascii="Times New Roman" w:hAnsi="Times New Roman" w:cs="Times New Roman"/>
          <w:sz w:val="28"/>
          <w:szCs w:val="28"/>
        </w:rPr>
        <w:t xml:space="preserve"> Конкурсная комиссия для выполнения возложенных на нее основных задач осуществляет следующие функции:</w:t>
      </w:r>
    </w:p>
    <w:p w:rsidR="00564941" w:rsidRPr="00271B3B" w:rsidRDefault="00564941" w:rsidP="0056494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проверку</w:t>
      </w:r>
      <w:r w:rsidRPr="00271B3B">
        <w:rPr>
          <w:rFonts w:ascii="Times New Roman" w:hAnsi="Times New Roman" w:cs="Times New Roman"/>
          <w:sz w:val="28"/>
          <w:szCs w:val="28"/>
        </w:rPr>
        <w:t xml:space="preserve"> соблюдения условий участия в конкурсном отборе </w:t>
      </w:r>
      <w:r w:rsidRPr="00271B3B">
        <w:rPr>
          <w:rFonts w:ascii="Times New Roman" w:hAnsi="Times New Roman" w:cs="Times New Roman"/>
          <w:bCs/>
          <w:sz w:val="28"/>
          <w:szCs w:val="28"/>
        </w:rPr>
        <w:t>малых сел</w:t>
      </w:r>
      <w:r>
        <w:rPr>
          <w:rFonts w:ascii="Times New Roman" w:hAnsi="Times New Roman" w:cs="Times New Roman"/>
          <w:sz w:val="28"/>
          <w:szCs w:val="28"/>
        </w:rPr>
        <w:t>, представивших</w:t>
      </w:r>
      <w:r w:rsidRPr="00271B3B">
        <w:rPr>
          <w:rFonts w:ascii="Times New Roman" w:hAnsi="Times New Roman" w:cs="Times New Roman"/>
          <w:sz w:val="28"/>
          <w:szCs w:val="28"/>
        </w:rPr>
        <w:t xml:space="preserve"> заявки на участие в конкурсном отборе;</w:t>
      </w:r>
    </w:p>
    <w:p w:rsidR="00564941" w:rsidRPr="00271B3B" w:rsidRDefault="00564941" w:rsidP="0056494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рассматривает и утверждает результаты оценки проектов </w:t>
      </w:r>
      <w:r w:rsidRPr="00271B3B">
        <w:rPr>
          <w:rFonts w:ascii="Times New Roman" w:hAnsi="Times New Roman" w:cs="Times New Roman"/>
          <w:sz w:val="28"/>
          <w:szCs w:val="28"/>
        </w:rPr>
        <w:t>и формирование рейтинга проектов;</w:t>
      </w:r>
    </w:p>
    <w:p w:rsidR="00564941" w:rsidRPr="005C2F53" w:rsidRDefault="00564941" w:rsidP="00564941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определяет</w:t>
      </w:r>
      <w:r w:rsidRPr="0027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малое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победителя конкурсного отбора и вносит предложения о распределении </w:t>
      </w:r>
      <w:r w:rsidRPr="00271B3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предусмотренных в</w:t>
      </w:r>
      <w:r w:rsidRPr="00271B3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Ипатовского </w:t>
      </w:r>
      <w:r w:rsidR="00AB5912" w:rsidRPr="00AB59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271B3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53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и соисполнителям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проектов (далее - </w:t>
      </w:r>
      <w:r w:rsidRPr="005C2F53">
        <w:rPr>
          <w:rFonts w:ascii="Times New Roman" w:hAnsi="Times New Roman" w:cs="Times New Roman"/>
          <w:sz w:val="28"/>
          <w:szCs w:val="28"/>
        </w:rPr>
        <w:t xml:space="preserve">средства местного бюджета); </w:t>
      </w:r>
    </w:p>
    <w:p w:rsidR="00564941" w:rsidRPr="005C2F53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B3B">
        <w:rPr>
          <w:rFonts w:ascii="Times New Roman" w:hAnsi="Times New Roman" w:cs="Times New Roman"/>
          <w:sz w:val="28"/>
          <w:szCs w:val="28"/>
        </w:rPr>
        <w:t>4) в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Pr="00271B3B">
        <w:rPr>
          <w:rFonts w:ascii="Times New Roman" w:hAnsi="Times New Roman" w:cs="Times New Roman"/>
          <w:sz w:val="28"/>
          <w:szCs w:val="28"/>
        </w:rPr>
        <w:t xml:space="preserve"> предлож</w:t>
      </w:r>
      <w:r>
        <w:rPr>
          <w:rFonts w:ascii="Times New Roman" w:hAnsi="Times New Roman" w:cs="Times New Roman"/>
          <w:sz w:val="28"/>
          <w:szCs w:val="28"/>
        </w:rPr>
        <w:t xml:space="preserve">ения о перераспределении между </w:t>
      </w:r>
      <w:r w:rsidRPr="00271B3B">
        <w:rPr>
          <w:rFonts w:ascii="Times New Roman" w:hAnsi="Times New Roman" w:cs="Times New Roman"/>
          <w:sz w:val="28"/>
          <w:szCs w:val="28"/>
        </w:rPr>
        <w:t xml:space="preserve">малыми селами, участвовавшими в конкурсном отборе, высвободившегося объема средств </w:t>
      </w:r>
      <w:r w:rsidRPr="005C2F53">
        <w:rPr>
          <w:rFonts w:ascii="Times New Roman" w:hAnsi="Times New Roman" w:cs="Times New Roman"/>
          <w:sz w:val="28"/>
          <w:szCs w:val="28"/>
        </w:rPr>
        <w:t>местного бюджета, предусмотренных для участников конкурсного отбора, в течение года, следующего за годом проведения конкурсного отбора;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5) рассматривает информации о достижении </w:t>
      </w:r>
      <w:r w:rsidRPr="00271B3B">
        <w:rPr>
          <w:rFonts w:ascii="Times New Roman" w:hAnsi="Times New Roman" w:cs="Times New Roman"/>
          <w:sz w:val="28"/>
          <w:szCs w:val="28"/>
        </w:rPr>
        <w:t>малыми селами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1B3B">
        <w:rPr>
          <w:rFonts w:ascii="Times New Roman" w:hAnsi="Times New Roman" w:cs="Times New Roman"/>
          <w:sz w:val="28"/>
          <w:szCs w:val="28"/>
        </w:rPr>
        <w:t>- победителями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1B3B">
        <w:rPr>
          <w:rFonts w:ascii="Times New Roman" w:hAnsi="Times New Roman" w:cs="Times New Roman"/>
          <w:sz w:val="28"/>
          <w:szCs w:val="28"/>
        </w:rPr>
        <w:t xml:space="preserve">значений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использования </w:t>
      </w:r>
      <w:r w:rsidRPr="00271B3B">
        <w:rPr>
          <w:rFonts w:ascii="Times New Roman" w:hAnsi="Times New Roman" w:cs="Times New Roman"/>
          <w:sz w:val="28"/>
          <w:szCs w:val="28"/>
        </w:rPr>
        <w:t>предоставленных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564941" w:rsidRPr="00271B3B" w:rsidRDefault="00564941" w:rsidP="005649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941" w:rsidRPr="00271B3B" w:rsidRDefault="00564941" w:rsidP="005649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B3B">
        <w:rPr>
          <w:rFonts w:ascii="Times New Roman" w:hAnsi="Times New Roman" w:cs="Times New Roman"/>
          <w:sz w:val="28"/>
          <w:szCs w:val="28"/>
        </w:rPr>
        <w:t>IV. Порядок работы конкурсной комиссии</w:t>
      </w:r>
    </w:p>
    <w:p w:rsidR="00564941" w:rsidRPr="00271B3B" w:rsidRDefault="00564941" w:rsidP="005649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4941" w:rsidRPr="00271B3B" w:rsidRDefault="00564941" w:rsidP="00564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1B3B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56" w:history="1">
        <w:r w:rsidRPr="00271B3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1B3B">
        <w:rPr>
          <w:rFonts w:ascii="Times New Roman" w:hAnsi="Times New Roman" w:cs="Times New Roman"/>
          <w:sz w:val="28"/>
          <w:szCs w:val="28"/>
        </w:rPr>
        <w:t xml:space="preserve"> конкурсной комиссии формируется из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отделов аппарата, отделов  (управлений, комитета) со статусом юридического лица </w:t>
      </w:r>
      <w:r w:rsidRPr="00271B3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C56A13" w:rsidRPr="00C210CF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1B3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271B3B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края.</w:t>
      </w:r>
      <w:r w:rsidRPr="00271B3B">
        <w:rPr>
          <w:rFonts w:ascii="Times New Roman" w:hAnsi="Times New Roman" w:cs="Times New Roman"/>
          <w:sz w:val="28"/>
          <w:szCs w:val="28"/>
        </w:rPr>
        <w:t xml:space="preserve"> В заседании конкурсной комиссии с правом совещательного голоса могут принимать участие депутаты Думы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Ипатовского </w:t>
      </w:r>
      <w:r w:rsidR="00C56A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271B3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B3B">
        <w:rPr>
          <w:rFonts w:ascii="Times New Roman" w:hAnsi="Times New Roman" w:cs="Times New Roman"/>
          <w:sz w:val="28"/>
          <w:szCs w:val="28"/>
        </w:rPr>
        <w:t xml:space="preserve">         В </w:t>
      </w:r>
      <w:hyperlink w:anchor="Par56" w:history="1">
        <w:r w:rsidRPr="00271B3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71B3B">
        <w:rPr>
          <w:rFonts w:ascii="Times New Roman" w:hAnsi="Times New Roman" w:cs="Times New Roman"/>
          <w:sz w:val="28"/>
          <w:szCs w:val="28"/>
        </w:rPr>
        <w:t xml:space="preserve"> конкурсной комиссии входят председатель конкурсной ком</w:t>
      </w:r>
      <w:r>
        <w:rPr>
          <w:rFonts w:ascii="Times New Roman" w:hAnsi="Times New Roman" w:cs="Times New Roman"/>
          <w:sz w:val="28"/>
          <w:szCs w:val="28"/>
        </w:rPr>
        <w:t xml:space="preserve">иссии, заместитель председателя, секретарь </w:t>
      </w:r>
      <w:r w:rsidRPr="00271B3B">
        <w:rPr>
          <w:rFonts w:ascii="Times New Roman" w:hAnsi="Times New Roman" w:cs="Times New Roman"/>
          <w:sz w:val="28"/>
          <w:szCs w:val="28"/>
        </w:rPr>
        <w:t>и члены конкурсной комиссии.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271B3B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 при условии присутствия на нем не менее двух третей ее членов. Решение конкурсной комиссии о ре</w:t>
      </w:r>
      <w:r>
        <w:rPr>
          <w:rFonts w:ascii="Times New Roman" w:hAnsi="Times New Roman" w:cs="Times New Roman"/>
          <w:sz w:val="28"/>
          <w:szCs w:val="28"/>
        </w:rPr>
        <w:t>зультатах конкурсного отбора и</w:t>
      </w:r>
      <w:r w:rsidRPr="00271B3B">
        <w:rPr>
          <w:rFonts w:ascii="Times New Roman" w:hAnsi="Times New Roman" w:cs="Times New Roman"/>
          <w:sz w:val="28"/>
          <w:szCs w:val="28"/>
        </w:rPr>
        <w:t xml:space="preserve">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, о распределении </w:t>
      </w:r>
      <w:r w:rsidRPr="00271B3B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271B3B">
        <w:rPr>
          <w:rFonts w:ascii="Times New Roman" w:hAnsi="Times New Roman" w:cs="Times New Roman"/>
          <w:sz w:val="28"/>
          <w:szCs w:val="28"/>
        </w:rPr>
        <w:t xml:space="preserve">(далее - решение конкурсной комиссии) принимается </w:t>
      </w:r>
      <w:r>
        <w:rPr>
          <w:rFonts w:ascii="Times New Roman" w:hAnsi="Times New Roman" w:cs="Times New Roman"/>
          <w:sz w:val="28"/>
          <w:szCs w:val="28"/>
        </w:rPr>
        <w:t>без приглашения представителей малых сел</w:t>
      </w:r>
      <w:r w:rsidRPr="00271B3B">
        <w:rPr>
          <w:rFonts w:ascii="Times New Roman" w:hAnsi="Times New Roman" w:cs="Times New Roman"/>
          <w:sz w:val="28"/>
          <w:szCs w:val="28"/>
        </w:rPr>
        <w:t xml:space="preserve"> - участников конкурсного отбора, подавших зая</w:t>
      </w:r>
      <w:r>
        <w:rPr>
          <w:rFonts w:ascii="Times New Roman" w:hAnsi="Times New Roman" w:cs="Times New Roman"/>
          <w:sz w:val="28"/>
          <w:szCs w:val="28"/>
        </w:rPr>
        <w:t>вку на участие</w:t>
      </w:r>
      <w:r w:rsidRPr="00271B3B">
        <w:rPr>
          <w:rFonts w:ascii="Times New Roman" w:hAnsi="Times New Roman" w:cs="Times New Roman"/>
          <w:sz w:val="28"/>
          <w:szCs w:val="28"/>
        </w:rPr>
        <w:t xml:space="preserve"> в конкурсном отборе.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271B3B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564941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Pr="00271B3B">
        <w:rPr>
          <w:rFonts w:ascii="Times New Roman" w:hAnsi="Times New Roman" w:cs="Times New Roman"/>
          <w:sz w:val="28"/>
          <w:szCs w:val="28"/>
        </w:rPr>
        <w:t>руководит деятельностью конкурсной комиссии;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Pr="00271B3B">
        <w:rPr>
          <w:rFonts w:ascii="Times New Roman" w:hAnsi="Times New Roman" w:cs="Times New Roman"/>
          <w:sz w:val="28"/>
          <w:szCs w:val="28"/>
        </w:rPr>
        <w:t>формирует проект повестки очередного заседания конкурсной комиссии;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Pr="00271B3B">
        <w:rPr>
          <w:rFonts w:ascii="Times New Roman" w:hAnsi="Times New Roman" w:cs="Times New Roman"/>
          <w:sz w:val="28"/>
          <w:szCs w:val="28"/>
        </w:rPr>
        <w:t>дает поручения членам конкурсной комиссии.</w:t>
      </w:r>
    </w:p>
    <w:p w:rsidR="00564941" w:rsidRPr="00271B3B" w:rsidRDefault="00564941" w:rsidP="00564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271B3B">
        <w:rPr>
          <w:rFonts w:ascii="Times New Roman" w:hAnsi="Times New Roman" w:cs="Times New Roman"/>
          <w:sz w:val="28"/>
          <w:szCs w:val="28"/>
        </w:rPr>
        <w:t>. В период временного отсутствия председателя конкурсной комиссии его полномочия исполняет заместитель председателя конкурсной комиссии по его поручению.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271B3B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564941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</w:t>
      </w:r>
      <w:r w:rsidRPr="00271B3B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конкурсной комиссии;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</w:t>
      </w:r>
      <w:r w:rsidRPr="00271B3B">
        <w:rPr>
          <w:rFonts w:ascii="Times New Roman" w:hAnsi="Times New Roman" w:cs="Times New Roman"/>
          <w:sz w:val="28"/>
          <w:szCs w:val="28"/>
        </w:rPr>
        <w:t>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271B3B">
        <w:rPr>
          <w:rFonts w:ascii="Times New Roman" w:hAnsi="Times New Roman" w:cs="Times New Roman"/>
          <w:sz w:val="28"/>
          <w:szCs w:val="28"/>
        </w:rPr>
        <w:t>ведет протоколы заседаний конкурсной комиссии.</w:t>
      </w:r>
    </w:p>
    <w:p w:rsidR="00564941" w:rsidRDefault="00564941" w:rsidP="00564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1B3B">
        <w:rPr>
          <w:rFonts w:ascii="Times New Roman" w:hAnsi="Times New Roman" w:cs="Times New Roman"/>
          <w:sz w:val="28"/>
          <w:szCs w:val="28"/>
        </w:rPr>
        <w:t>Решение конкурсной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B3B">
        <w:rPr>
          <w:rFonts w:ascii="Times New Roman" w:hAnsi="Times New Roman" w:cs="Times New Roman"/>
          <w:sz w:val="28"/>
          <w:szCs w:val="28"/>
        </w:rPr>
        <w:t xml:space="preserve"> по итогам рассмотрения представленных на конкурсный отбор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B3B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большинством голосов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564941" w:rsidRDefault="00564941" w:rsidP="00564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B3B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 Члены конкурсной комиссии участвуют в ее работе без права замены.</w:t>
      </w:r>
    </w:p>
    <w:p w:rsidR="00564941" w:rsidRPr="00271B3B" w:rsidRDefault="00564941" w:rsidP="00564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271B3B">
        <w:rPr>
          <w:rFonts w:ascii="Times New Roman" w:hAnsi="Times New Roman" w:cs="Times New Roman"/>
          <w:sz w:val="28"/>
          <w:szCs w:val="28"/>
        </w:rPr>
        <w:t xml:space="preserve">. В случае несогласия с принятым решением конкурсной комиссии член конкурсной комиссии вправе изложить письменно свое особое мнение, </w:t>
      </w:r>
      <w:r w:rsidRPr="00271B3B">
        <w:rPr>
          <w:rFonts w:ascii="Times New Roman" w:hAnsi="Times New Roman" w:cs="Times New Roman"/>
          <w:sz w:val="28"/>
          <w:szCs w:val="28"/>
        </w:rPr>
        <w:lastRenderedPageBreak/>
        <w:t>которое подлежит обязательному приобщению к протоколу заседания конкурсной комиссии.</w:t>
      </w:r>
    </w:p>
    <w:p w:rsidR="00564941" w:rsidRPr="00271B3B" w:rsidRDefault="00564941" w:rsidP="00564941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Pr="00271B3B">
        <w:rPr>
          <w:rFonts w:ascii="Times New Roman" w:hAnsi="Times New Roman" w:cs="Times New Roman"/>
          <w:sz w:val="28"/>
          <w:szCs w:val="28"/>
        </w:rPr>
        <w:t>. Конкурсная комиссия заседает в день проведения конкурсного отбора.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комиссии, заместителем председателя</w:t>
      </w:r>
      <w:r>
        <w:rPr>
          <w:rFonts w:ascii="Times New Roman" w:hAnsi="Times New Roman" w:cs="Times New Roman"/>
          <w:sz w:val="28"/>
          <w:szCs w:val="28"/>
        </w:rPr>
        <w:t>, секретарем</w:t>
      </w:r>
      <w:r w:rsidRPr="00271B3B">
        <w:rPr>
          <w:rFonts w:ascii="Times New Roman" w:hAnsi="Times New Roman" w:cs="Times New Roman"/>
          <w:sz w:val="28"/>
          <w:szCs w:val="28"/>
        </w:rPr>
        <w:t xml:space="preserve"> и членами конкурсной комиссии, участвовавшими в ее заседании.</w:t>
      </w:r>
    </w:p>
    <w:p w:rsidR="00564941" w:rsidRPr="00271B3B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9</w:t>
      </w:r>
      <w:r w:rsidRPr="00271B3B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конк</w:t>
      </w:r>
      <w:r>
        <w:rPr>
          <w:rFonts w:ascii="Times New Roman" w:hAnsi="Times New Roman" w:cs="Times New Roman"/>
          <w:sz w:val="28"/>
          <w:szCs w:val="28"/>
        </w:rPr>
        <w:t>урсной комиссии осуществляется управлением по работе с территориями администрации</w:t>
      </w:r>
      <w:r w:rsidRPr="00271B3B">
        <w:rPr>
          <w:rFonts w:ascii="Times New Roman" w:hAnsi="Times New Roman" w:cs="Times New Roman"/>
          <w:sz w:val="28"/>
          <w:szCs w:val="28"/>
        </w:rPr>
        <w:t xml:space="preserve"> 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C56A1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71B3B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271B3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64941" w:rsidRDefault="00564941" w:rsidP="005649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941" w:rsidRPr="002D601B" w:rsidRDefault="00564941" w:rsidP="00893669">
      <w:pPr>
        <w:spacing w:line="240" w:lineRule="exact"/>
      </w:pPr>
    </w:p>
    <w:sectPr w:rsidR="00564941" w:rsidRPr="002D601B" w:rsidSect="0051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E9" w:rsidRDefault="00E90BE9" w:rsidP="00E317FA">
      <w:r>
        <w:separator/>
      </w:r>
    </w:p>
  </w:endnote>
  <w:endnote w:type="continuationSeparator" w:id="0">
    <w:p w:rsidR="00E90BE9" w:rsidRDefault="00E90BE9" w:rsidP="00E3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E9" w:rsidRDefault="00E90BE9" w:rsidP="00E317FA">
      <w:r>
        <w:separator/>
      </w:r>
    </w:p>
  </w:footnote>
  <w:footnote w:type="continuationSeparator" w:id="0">
    <w:p w:rsidR="00E90BE9" w:rsidRDefault="00E90BE9" w:rsidP="00E3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D4942"/>
    <w:multiLevelType w:val="hybridMultilevel"/>
    <w:tmpl w:val="E68ABB76"/>
    <w:lvl w:ilvl="0" w:tplc="8214CA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EB66D75"/>
    <w:multiLevelType w:val="hybridMultilevel"/>
    <w:tmpl w:val="22546F56"/>
    <w:lvl w:ilvl="0" w:tplc="CF800D5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0A6"/>
    <w:rsid w:val="00040205"/>
    <w:rsid w:val="000D03FC"/>
    <w:rsid w:val="00184A54"/>
    <w:rsid w:val="001A191D"/>
    <w:rsid w:val="001E677D"/>
    <w:rsid w:val="002528EA"/>
    <w:rsid w:val="0025451E"/>
    <w:rsid w:val="00284F4D"/>
    <w:rsid w:val="002D2D84"/>
    <w:rsid w:val="002D601B"/>
    <w:rsid w:val="00356F2E"/>
    <w:rsid w:val="003574EA"/>
    <w:rsid w:val="003B76DA"/>
    <w:rsid w:val="00411634"/>
    <w:rsid w:val="00416E25"/>
    <w:rsid w:val="004711DC"/>
    <w:rsid w:val="004B0C99"/>
    <w:rsid w:val="00517237"/>
    <w:rsid w:val="00520AF2"/>
    <w:rsid w:val="00564941"/>
    <w:rsid w:val="00577B8A"/>
    <w:rsid w:val="0059279E"/>
    <w:rsid w:val="00646F4F"/>
    <w:rsid w:val="006710B6"/>
    <w:rsid w:val="006777C5"/>
    <w:rsid w:val="00682E00"/>
    <w:rsid w:val="006A1D09"/>
    <w:rsid w:val="006C73F3"/>
    <w:rsid w:val="0073436A"/>
    <w:rsid w:val="00796DA5"/>
    <w:rsid w:val="007A34D4"/>
    <w:rsid w:val="00842CE3"/>
    <w:rsid w:val="008558C8"/>
    <w:rsid w:val="0087040E"/>
    <w:rsid w:val="00893669"/>
    <w:rsid w:val="008D4DC9"/>
    <w:rsid w:val="009419D6"/>
    <w:rsid w:val="0095721C"/>
    <w:rsid w:val="009A3CD3"/>
    <w:rsid w:val="009D5622"/>
    <w:rsid w:val="00A172B3"/>
    <w:rsid w:val="00A84E4C"/>
    <w:rsid w:val="00AB5912"/>
    <w:rsid w:val="00B45A73"/>
    <w:rsid w:val="00BA55C1"/>
    <w:rsid w:val="00BE68AB"/>
    <w:rsid w:val="00C1753B"/>
    <w:rsid w:val="00C2326C"/>
    <w:rsid w:val="00C2779B"/>
    <w:rsid w:val="00C40AB6"/>
    <w:rsid w:val="00C56A13"/>
    <w:rsid w:val="00CB1729"/>
    <w:rsid w:val="00CC198A"/>
    <w:rsid w:val="00CE4C6C"/>
    <w:rsid w:val="00DB5BC9"/>
    <w:rsid w:val="00DF10A6"/>
    <w:rsid w:val="00E25FE6"/>
    <w:rsid w:val="00E317FA"/>
    <w:rsid w:val="00E90BE9"/>
    <w:rsid w:val="00EE3B46"/>
    <w:rsid w:val="00F05563"/>
    <w:rsid w:val="00F96DDE"/>
    <w:rsid w:val="00FA5C7C"/>
    <w:rsid w:val="00FB4F49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9CF4"/>
  <w15:docId w15:val="{766D3575-5216-4554-9987-40F83C3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17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7FA"/>
  </w:style>
  <w:style w:type="paragraph" w:styleId="a8">
    <w:name w:val="footer"/>
    <w:basedOn w:val="a"/>
    <w:link w:val="a9"/>
    <w:uiPriority w:val="99"/>
    <w:unhideWhenUsed/>
    <w:rsid w:val="00E317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7FA"/>
  </w:style>
  <w:style w:type="paragraph" w:customStyle="1" w:styleId="ConsPlusNormal">
    <w:name w:val="ConsPlusNormal"/>
    <w:rsid w:val="00564941"/>
    <w:pPr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en-US"/>
    </w:rPr>
  </w:style>
  <w:style w:type="paragraph" w:customStyle="1" w:styleId="ConsPlusTitle">
    <w:name w:val="ConsPlusTitle"/>
    <w:rsid w:val="0056494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8258&amp;dst=102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59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12</cp:revision>
  <cp:lastPrinted>2025-01-22T10:31:00Z</cp:lastPrinted>
  <dcterms:created xsi:type="dcterms:W3CDTF">2019-04-05T07:42:00Z</dcterms:created>
  <dcterms:modified xsi:type="dcterms:W3CDTF">2025-01-22T10:36:00Z</dcterms:modified>
</cp:coreProperties>
</file>