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93F1E" w14:textId="77777777" w:rsidR="001D0445" w:rsidRDefault="001D0445" w:rsidP="001D0445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14:paraId="27D716E0" w14:textId="77777777" w:rsidR="001D0445" w:rsidRDefault="001D0445" w:rsidP="001D0445">
      <w:pPr>
        <w:jc w:val="right"/>
        <w:rPr>
          <w:sz w:val="36"/>
          <w:szCs w:val="36"/>
        </w:rPr>
      </w:pPr>
    </w:p>
    <w:p w14:paraId="019552F7" w14:textId="77777777" w:rsidR="001D0445" w:rsidRDefault="001D0445" w:rsidP="001D04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589C7B10" w14:textId="77777777" w:rsidR="001D0445" w:rsidRDefault="001D0445" w:rsidP="001D0445">
      <w:pPr>
        <w:jc w:val="center"/>
        <w:rPr>
          <w:b/>
          <w:bCs/>
          <w:sz w:val="26"/>
          <w:szCs w:val="26"/>
        </w:rPr>
      </w:pPr>
      <w:r>
        <w:rPr>
          <w:b/>
          <w:bCs/>
        </w:rPr>
        <w:t xml:space="preserve"> </w:t>
      </w:r>
      <w:r>
        <w:rPr>
          <w:b/>
          <w:bCs/>
          <w:sz w:val="26"/>
          <w:szCs w:val="26"/>
        </w:rPr>
        <w:t>АДМИНИСТРАЦИИ ИПАТОВСКОГО МУНИПАЛЬНОГО ОКРУГА</w:t>
      </w:r>
    </w:p>
    <w:p w14:paraId="0629EA89" w14:textId="77777777" w:rsidR="001D0445" w:rsidRDefault="001D0445" w:rsidP="001D0445">
      <w:pPr>
        <w:pStyle w:val="a4"/>
        <w:spacing w:before="0" w:beforeAutospacing="0" w:after="0" w:afterAutospacing="0"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СТАВРОПОЛЬСКОГО КРАЯ</w:t>
      </w:r>
    </w:p>
    <w:p w14:paraId="111740EC" w14:textId="77777777" w:rsidR="001D0445" w:rsidRDefault="001D0445" w:rsidP="001D0445">
      <w:pPr>
        <w:pStyle w:val="a4"/>
        <w:spacing w:before="0" w:beforeAutospacing="0" w:after="0" w:afterAutospacing="0" w:line="312" w:lineRule="auto"/>
        <w:jc w:val="center"/>
        <w:rPr>
          <w:b/>
          <w:bCs/>
          <w:sz w:val="26"/>
          <w:szCs w:val="26"/>
        </w:rPr>
      </w:pPr>
    </w:p>
    <w:p w14:paraId="44224539" w14:textId="77777777" w:rsidR="001D0445" w:rsidRPr="001D0445" w:rsidRDefault="001D0445" w:rsidP="001D0445">
      <w:pPr>
        <w:pStyle w:val="a4"/>
        <w:spacing w:before="0" w:beforeAutospacing="0" w:after="0" w:afterAutospacing="0" w:line="312" w:lineRule="auto"/>
        <w:rPr>
          <w:b/>
          <w:bCs/>
          <w:sz w:val="28"/>
          <w:szCs w:val="28"/>
        </w:rPr>
      </w:pPr>
      <w:r>
        <w:rPr>
          <w:bCs/>
          <w:sz w:val="26"/>
          <w:szCs w:val="26"/>
        </w:rPr>
        <w:t xml:space="preserve">           </w:t>
      </w:r>
      <w:r w:rsidRPr="001D0445">
        <w:rPr>
          <w:bCs/>
          <w:sz w:val="28"/>
          <w:szCs w:val="28"/>
        </w:rPr>
        <w:t xml:space="preserve">2024г.                                      г. Ипатово                                                   №   </w:t>
      </w:r>
    </w:p>
    <w:p w14:paraId="71C66AFA" w14:textId="77777777" w:rsidR="001D0445" w:rsidRDefault="001D0445" w:rsidP="001D0445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</w:p>
    <w:p w14:paraId="6402FFC4" w14:textId="77777777" w:rsidR="001D0445" w:rsidRDefault="009A58DF" w:rsidP="00E52582">
      <w:pPr>
        <w:pStyle w:val="1"/>
        <w:jc w:val="both"/>
        <w:rPr>
          <w:bCs/>
        </w:rPr>
      </w:pPr>
      <w:r w:rsidRPr="009A58DF">
        <w:rPr>
          <w:bCs/>
        </w:rPr>
        <w:t xml:space="preserve">Об утверждении </w:t>
      </w:r>
      <w:r w:rsidR="00E52582">
        <w:rPr>
          <w:bCs/>
        </w:rPr>
        <w:t xml:space="preserve">Положения </w:t>
      </w:r>
      <w:r w:rsidR="00E52582" w:rsidRPr="00E52582">
        <w:rPr>
          <w:bCs/>
        </w:rPr>
        <w:t>о межведомственной рабочей группе вопросам построения, внедрения и развития аппаратно-программного комплекса «Безопасный город» на территории Ипатовского муниципального округа Ставропольского края</w:t>
      </w:r>
    </w:p>
    <w:p w14:paraId="621AE149" w14:textId="77777777" w:rsidR="001D0445" w:rsidRPr="001D0445" w:rsidRDefault="001D0445" w:rsidP="001D0445">
      <w:pPr>
        <w:pStyle w:val="a4"/>
        <w:spacing w:before="0" w:beforeAutospacing="0" w:after="0" w:afterAutospacing="0" w:line="288" w:lineRule="atLeast"/>
        <w:jc w:val="both"/>
      </w:pPr>
    </w:p>
    <w:p w14:paraId="3C419A9E" w14:textId="77777777" w:rsidR="001D0445" w:rsidRPr="001D0445" w:rsidRDefault="00E52582" w:rsidP="00F930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52582">
        <w:rPr>
          <w:sz w:val="28"/>
          <w:szCs w:val="28"/>
        </w:rPr>
        <w:t xml:space="preserve">распоряжением Правительства Российской Федерации от </w:t>
      </w:r>
      <w:r>
        <w:rPr>
          <w:sz w:val="28"/>
          <w:szCs w:val="28"/>
        </w:rPr>
        <w:t>0</w:t>
      </w:r>
      <w:r w:rsidRPr="00E52582">
        <w:rPr>
          <w:sz w:val="28"/>
          <w:szCs w:val="28"/>
        </w:rPr>
        <w:t>3 декабря 2014</w:t>
      </w:r>
      <w:r>
        <w:rPr>
          <w:sz w:val="28"/>
          <w:szCs w:val="28"/>
        </w:rPr>
        <w:t xml:space="preserve"> </w:t>
      </w:r>
      <w:r w:rsidRPr="00E52582">
        <w:rPr>
          <w:sz w:val="28"/>
          <w:szCs w:val="28"/>
        </w:rPr>
        <w:t>г. № 2446-р</w:t>
      </w:r>
      <w:r w:rsidR="00741A2C" w:rsidRPr="00E52582">
        <w:rPr>
          <w:sz w:val="28"/>
          <w:szCs w:val="28"/>
        </w:rPr>
        <w:t>,</w:t>
      </w:r>
      <w:r w:rsidR="009A58D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Pr="00D27C63">
        <w:rPr>
          <w:sz w:val="28"/>
          <w:szCs w:val="28"/>
        </w:rPr>
        <w:t xml:space="preserve"> Ставропо</w:t>
      </w:r>
      <w:r>
        <w:rPr>
          <w:sz w:val="28"/>
          <w:szCs w:val="28"/>
        </w:rPr>
        <w:t>льского края от 30 мая 2023 г.</w:t>
      </w:r>
      <w:r w:rsidRPr="00D27C63">
        <w:rPr>
          <w:sz w:val="28"/>
          <w:szCs w:val="28"/>
        </w:rPr>
        <w:t xml:space="preserve"> № 46-кз «О наделении Ипатовского </w:t>
      </w:r>
      <w:r>
        <w:rPr>
          <w:sz w:val="28"/>
          <w:szCs w:val="28"/>
        </w:rPr>
        <w:t>городского</w:t>
      </w:r>
      <w:r w:rsidRPr="00D27C63">
        <w:rPr>
          <w:sz w:val="28"/>
          <w:szCs w:val="28"/>
        </w:rPr>
        <w:t xml:space="preserve"> округа Ставропольского края статусом муниципального округа»</w:t>
      </w:r>
      <w:r w:rsidR="00E50A45">
        <w:rPr>
          <w:rFonts w:eastAsiaTheme="minorEastAsia"/>
          <w:sz w:val="28"/>
          <w:szCs w:val="28"/>
        </w:rPr>
        <w:t>,</w:t>
      </w:r>
      <w:r w:rsidR="009A58DF" w:rsidRPr="009A58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52582">
        <w:rPr>
          <w:sz w:val="28"/>
          <w:szCs w:val="28"/>
        </w:rPr>
        <w:t xml:space="preserve"> целях реализации на территории Ипа</w:t>
      </w:r>
      <w:r>
        <w:rPr>
          <w:sz w:val="28"/>
          <w:szCs w:val="28"/>
        </w:rPr>
        <w:t>товского муниципального округа Став</w:t>
      </w:r>
      <w:r w:rsidRPr="00E52582">
        <w:rPr>
          <w:sz w:val="28"/>
          <w:szCs w:val="28"/>
        </w:rPr>
        <w:t>ропольского края Концепции построения и развития аппаратно-программного комплекса «Безопасный город»</w:t>
      </w:r>
      <w:r w:rsidR="009A58DF" w:rsidRPr="009A58DF">
        <w:rPr>
          <w:sz w:val="28"/>
          <w:szCs w:val="28"/>
        </w:rPr>
        <w:t xml:space="preserve">, </w:t>
      </w:r>
      <w:r w:rsidR="001D0445" w:rsidRPr="001D0445">
        <w:rPr>
          <w:sz w:val="28"/>
          <w:szCs w:val="28"/>
        </w:rPr>
        <w:t xml:space="preserve">администрация Ипатовского </w:t>
      </w:r>
      <w:r w:rsidR="007D683C">
        <w:rPr>
          <w:sz w:val="28"/>
          <w:szCs w:val="28"/>
        </w:rPr>
        <w:t>муниципального</w:t>
      </w:r>
      <w:r w:rsidR="001D0445" w:rsidRPr="001D0445">
        <w:rPr>
          <w:sz w:val="28"/>
          <w:szCs w:val="28"/>
        </w:rPr>
        <w:t xml:space="preserve"> округа Ставропольского края </w:t>
      </w:r>
    </w:p>
    <w:p w14:paraId="3BD564DC" w14:textId="77777777" w:rsidR="001D0445" w:rsidRDefault="001D0445" w:rsidP="00F930FA">
      <w:pPr>
        <w:pStyle w:val="a4"/>
        <w:spacing w:before="0" w:beforeAutospacing="0" w:after="0" w:afterAutospacing="0"/>
        <w:ind w:firstLine="709"/>
        <w:jc w:val="both"/>
      </w:pPr>
    </w:p>
    <w:p w14:paraId="048B0E03" w14:textId="77777777" w:rsidR="007D683C" w:rsidRDefault="007D683C" w:rsidP="007D683C">
      <w:pPr>
        <w:pStyle w:val="1"/>
        <w:spacing w:line="252" w:lineRule="auto"/>
        <w:jc w:val="both"/>
        <w:rPr>
          <w:szCs w:val="28"/>
        </w:rPr>
      </w:pPr>
      <w:r>
        <w:rPr>
          <w:szCs w:val="28"/>
        </w:rPr>
        <w:t>ПОСТАНОВЛЯЕТ</w:t>
      </w:r>
      <w:r w:rsidRPr="00CA3F72">
        <w:rPr>
          <w:szCs w:val="28"/>
        </w:rPr>
        <w:t>:</w:t>
      </w:r>
    </w:p>
    <w:p w14:paraId="65A54482" w14:textId="77777777" w:rsidR="007D683C" w:rsidRPr="001D0445" w:rsidRDefault="007D683C" w:rsidP="00F930FA">
      <w:pPr>
        <w:pStyle w:val="a4"/>
        <w:spacing w:before="0" w:beforeAutospacing="0" w:after="0" w:afterAutospacing="0"/>
        <w:ind w:firstLine="709"/>
        <w:jc w:val="both"/>
      </w:pPr>
    </w:p>
    <w:p w14:paraId="10420AA4" w14:textId="77777777" w:rsidR="001D0445" w:rsidRDefault="001D0445" w:rsidP="009A58D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30FA">
        <w:rPr>
          <w:sz w:val="28"/>
          <w:szCs w:val="28"/>
        </w:rPr>
        <w:t>1</w:t>
      </w:r>
      <w:r w:rsidRPr="001D0445">
        <w:rPr>
          <w:sz w:val="28"/>
          <w:szCs w:val="28"/>
        </w:rPr>
        <w:t xml:space="preserve">. </w:t>
      </w:r>
      <w:r w:rsidR="00E52582">
        <w:rPr>
          <w:sz w:val="28"/>
          <w:szCs w:val="28"/>
        </w:rPr>
        <w:t>Утвердить прилагаемое</w:t>
      </w:r>
      <w:r w:rsidR="009A58DF" w:rsidRPr="009A58DF">
        <w:rPr>
          <w:sz w:val="28"/>
          <w:szCs w:val="28"/>
        </w:rPr>
        <w:t xml:space="preserve"> </w:t>
      </w:r>
      <w:r w:rsidR="00E52582" w:rsidRPr="00E52582">
        <w:rPr>
          <w:sz w:val="28"/>
          <w:szCs w:val="28"/>
        </w:rPr>
        <w:t>Положени</w:t>
      </w:r>
      <w:r w:rsidR="00E52582">
        <w:rPr>
          <w:sz w:val="28"/>
          <w:szCs w:val="28"/>
        </w:rPr>
        <w:t>е</w:t>
      </w:r>
      <w:r w:rsidR="00E52582" w:rsidRPr="00E52582">
        <w:rPr>
          <w:sz w:val="28"/>
          <w:szCs w:val="28"/>
        </w:rPr>
        <w:t xml:space="preserve"> о межведомственной рабочей группе вопросам построения, внедрения и развития аппаратно-программного комплекса «Безопасный город» на территории Ипатовского муниципального округа Ставропольского края</w:t>
      </w:r>
      <w:r w:rsidR="00E52582">
        <w:rPr>
          <w:sz w:val="28"/>
          <w:szCs w:val="28"/>
        </w:rPr>
        <w:t>.</w:t>
      </w:r>
    </w:p>
    <w:p w14:paraId="509F0022" w14:textId="77777777" w:rsidR="00E52582" w:rsidRDefault="00E52582" w:rsidP="00E52582">
      <w:pPr>
        <w:pStyle w:val="1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827ED">
        <w:rPr>
          <w:szCs w:val="28"/>
        </w:rPr>
        <w:t>. Признат</w:t>
      </w:r>
      <w:r>
        <w:rPr>
          <w:szCs w:val="28"/>
        </w:rPr>
        <w:t>ь утратившими силу следующие постановления</w:t>
      </w:r>
      <w:r w:rsidRPr="006827ED">
        <w:rPr>
          <w:szCs w:val="28"/>
        </w:rPr>
        <w:t xml:space="preserve"> администрации Ипатовского </w:t>
      </w:r>
      <w:r>
        <w:rPr>
          <w:szCs w:val="28"/>
        </w:rPr>
        <w:t>городского округа Ставропольского края:</w:t>
      </w:r>
    </w:p>
    <w:p w14:paraId="7ED4E7EC" w14:textId="77777777" w:rsidR="00E52582" w:rsidRDefault="00E52582" w:rsidP="00E52582">
      <w:pPr>
        <w:pStyle w:val="1"/>
        <w:ind w:firstLine="709"/>
        <w:jc w:val="both"/>
        <w:rPr>
          <w:szCs w:val="28"/>
        </w:rPr>
      </w:pPr>
      <w:r>
        <w:rPr>
          <w:szCs w:val="28"/>
        </w:rPr>
        <w:t>от 22 мая 2018 г. №</w:t>
      </w:r>
      <w:r w:rsidRPr="006827ED">
        <w:rPr>
          <w:szCs w:val="28"/>
        </w:rPr>
        <w:t xml:space="preserve"> </w:t>
      </w:r>
      <w:r>
        <w:rPr>
          <w:szCs w:val="28"/>
        </w:rPr>
        <w:t>593 «</w:t>
      </w:r>
      <w:r w:rsidRPr="00E52582">
        <w:t>О некоторых вопросах построения, внедрения и развития аппаратно-программного комплекса «Безопасный город» на территории Ипатовского городского округа Ставропольского края</w:t>
      </w:r>
      <w:r>
        <w:rPr>
          <w:szCs w:val="28"/>
        </w:rPr>
        <w:t>»;</w:t>
      </w:r>
    </w:p>
    <w:p w14:paraId="48D24531" w14:textId="77777777" w:rsidR="00E52582" w:rsidRDefault="00E52582" w:rsidP="00E52582">
      <w:pPr>
        <w:pStyle w:val="1"/>
        <w:ind w:firstLine="709"/>
        <w:jc w:val="both"/>
      </w:pPr>
      <w:r>
        <w:t>от 26</w:t>
      </w:r>
      <w:r w:rsidRPr="00BF7345">
        <w:t xml:space="preserve"> </w:t>
      </w:r>
      <w:r>
        <w:t xml:space="preserve">ноября 2019 г. № 1723 </w:t>
      </w:r>
      <w:r w:rsidR="00487181">
        <w:t>«</w:t>
      </w:r>
      <w:r w:rsidR="00487181" w:rsidRPr="00487181">
        <w:t>О внесении изменений в состав межведомственной рабочей группы по вопросам построения, внедрения и развития аппаратно-программного комплекса «Безопасный город»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22 мая 2018 г. № 593</w:t>
      </w:r>
      <w:r w:rsidR="00487181">
        <w:t>»;</w:t>
      </w:r>
    </w:p>
    <w:p w14:paraId="45B53767" w14:textId="77777777" w:rsidR="00487181" w:rsidRDefault="00CE4486" w:rsidP="00CE4486">
      <w:pPr>
        <w:pStyle w:val="1"/>
        <w:ind w:firstLine="709"/>
        <w:jc w:val="both"/>
        <w:rPr>
          <w:szCs w:val="28"/>
        </w:rPr>
      </w:pPr>
      <w:r>
        <w:t>от 30</w:t>
      </w:r>
      <w:r w:rsidRPr="00BF7345">
        <w:t xml:space="preserve"> </w:t>
      </w:r>
      <w:r>
        <w:t>сентября 2021 г. № 1469 «</w:t>
      </w:r>
      <w:r w:rsidRPr="00CE4486">
        <w:rPr>
          <w:szCs w:val="28"/>
        </w:rPr>
        <w:t xml:space="preserve">О внесении изменений в постановление администрации Ипатовского городского округа Ставропольского края от 22 мая 2018 г. № 593 «О некоторых вопросах построения, внедрения и развития </w:t>
      </w:r>
      <w:r w:rsidRPr="00CE4486">
        <w:rPr>
          <w:szCs w:val="28"/>
        </w:rPr>
        <w:lastRenderedPageBreak/>
        <w:t>аппаратно-программного комплекса «Безопасный город» на территории Ипатовского городского округа Ставропольского края»</w:t>
      </w:r>
      <w:r>
        <w:rPr>
          <w:szCs w:val="28"/>
        </w:rPr>
        <w:t>;</w:t>
      </w:r>
    </w:p>
    <w:p w14:paraId="541B32A6" w14:textId="77777777" w:rsidR="00CE4486" w:rsidRPr="00CE4486" w:rsidRDefault="00CE4486" w:rsidP="00CE4486">
      <w:pPr>
        <w:pStyle w:val="1"/>
        <w:ind w:firstLine="709"/>
        <w:jc w:val="both"/>
        <w:rPr>
          <w:szCs w:val="28"/>
        </w:rPr>
      </w:pPr>
      <w:r>
        <w:t>от 06</w:t>
      </w:r>
      <w:r w:rsidRPr="00BF7345">
        <w:t xml:space="preserve"> </w:t>
      </w:r>
      <w:r>
        <w:t>октября 2022 г. № 1601 «</w:t>
      </w:r>
      <w:r w:rsidRPr="00CE4486">
        <w:rPr>
          <w:szCs w:val="28"/>
        </w:rPr>
        <w:t xml:space="preserve">О внесении изменений </w:t>
      </w:r>
      <w:r>
        <w:rPr>
          <w:szCs w:val="28"/>
        </w:rPr>
        <w:t xml:space="preserve">в состав межведомственной рабочей группы по вопросам построения, внедрения и развития аппаратно-программного комплекса </w:t>
      </w:r>
      <w:r w:rsidRPr="00CE4486">
        <w:rPr>
          <w:szCs w:val="28"/>
        </w:rPr>
        <w:t>«Безопасный город» на территории Ипатовского городского округа Ставропольского края</w:t>
      </w:r>
      <w:r>
        <w:rPr>
          <w:szCs w:val="28"/>
        </w:rPr>
        <w:t xml:space="preserve">, утвержденный </w:t>
      </w:r>
      <w:r w:rsidRPr="00CE4486">
        <w:rPr>
          <w:szCs w:val="28"/>
        </w:rPr>
        <w:t>постановление</w:t>
      </w:r>
      <w:r>
        <w:rPr>
          <w:szCs w:val="28"/>
        </w:rPr>
        <w:t>м</w:t>
      </w:r>
      <w:r w:rsidRPr="00CE4486">
        <w:rPr>
          <w:szCs w:val="28"/>
        </w:rPr>
        <w:t xml:space="preserve"> администрации Ипатовского городского округа Ставропольско</w:t>
      </w:r>
      <w:r>
        <w:rPr>
          <w:szCs w:val="28"/>
        </w:rPr>
        <w:t>го края от 22 мая 2018 г. № 593»</w:t>
      </w:r>
    </w:p>
    <w:p w14:paraId="3272E80B" w14:textId="77777777" w:rsidR="001D0445" w:rsidRPr="001D0445" w:rsidRDefault="00CE4486" w:rsidP="00F930FA">
      <w:pPr>
        <w:pStyle w:val="1"/>
        <w:ind w:firstLine="709"/>
        <w:jc w:val="both"/>
      </w:pPr>
      <w:r>
        <w:rPr>
          <w:szCs w:val="28"/>
        </w:rPr>
        <w:t>3</w:t>
      </w:r>
      <w:r w:rsidR="00F930FA">
        <w:rPr>
          <w:szCs w:val="28"/>
        </w:rPr>
        <w:t xml:space="preserve">. </w:t>
      </w:r>
      <w:r w:rsidR="008C4107">
        <w:t>Опубликовать настоящее постановление в муниципальной газете «Ипатовский информационный вестник»</w:t>
      </w:r>
      <w:r w:rsidR="001D0445" w:rsidRPr="001D0445">
        <w:t>.</w:t>
      </w:r>
    </w:p>
    <w:p w14:paraId="7D3CAA63" w14:textId="77777777" w:rsidR="00F930FA" w:rsidRPr="001D0445" w:rsidRDefault="00CE4486" w:rsidP="00F93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0445" w:rsidRPr="001D0445">
        <w:rPr>
          <w:sz w:val="28"/>
          <w:szCs w:val="28"/>
        </w:rPr>
        <w:t>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14:paraId="1B61813E" w14:textId="77777777" w:rsidR="00F930FA" w:rsidRDefault="00CE4486" w:rsidP="00F930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0445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Н.С. Головинова.</w:t>
      </w:r>
    </w:p>
    <w:p w14:paraId="06A7E2F2" w14:textId="77777777" w:rsidR="001D0445" w:rsidRDefault="00CE4486" w:rsidP="00F930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0445">
        <w:rPr>
          <w:sz w:val="28"/>
          <w:szCs w:val="28"/>
        </w:rPr>
        <w:t xml:space="preserve">. Настоящее постановление вступает в силу на следующий день после дня его официального </w:t>
      </w:r>
      <w:r w:rsidR="00CB0864">
        <w:rPr>
          <w:sz w:val="28"/>
          <w:szCs w:val="28"/>
        </w:rPr>
        <w:t>обнародования</w:t>
      </w:r>
      <w:r w:rsidR="001D0445">
        <w:rPr>
          <w:sz w:val="28"/>
          <w:szCs w:val="28"/>
        </w:rPr>
        <w:t>.</w:t>
      </w:r>
    </w:p>
    <w:p w14:paraId="71BA12F6" w14:textId="77777777" w:rsidR="001D0445" w:rsidRDefault="001D0445" w:rsidP="001D0445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14:paraId="0A76584A" w14:textId="77777777" w:rsidR="001D0445" w:rsidRDefault="001D0445" w:rsidP="001D044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>Глава Ипатовского муниципального округа</w:t>
      </w:r>
    </w:p>
    <w:p w14:paraId="7925B82A" w14:textId="51FBE4A4" w:rsidR="001D0445" w:rsidRDefault="001D0445" w:rsidP="001D044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В.Н. Шейкина </w:t>
      </w:r>
    </w:p>
    <w:p w14:paraId="477F367A" w14:textId="7659CA6C" w:rsidR="00E47407" w:rsidRDefault="00E47407" w:rsidP="001D044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</w:p>
    <w:p w14:paraId="6DB784D9" w14:textId="34705D29" w:rsidR="00E47407" w:rsidRDefault="00E47407" w:rsidP="001D044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1"/>
        <w:gridCol w:w="1225"/>
        <w:gridCol w:w="5179"/>
      </w:tblGrid>
      <w:tr w:rsidR="00E47407" w14:paraId="5E836CAE" w14:textId="77777777" w:rsidTr="00E47407">
        <w:tc>
          <w:tcPr>
            <w:tcW w:w="3190" w:type="dxa"/>
          </w:tcPr>
          <w:p w14:paraId="6AAD54EA" w14:textId="77777777" w:rsidR="00E47407" w:rsidRDefault="00E474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69F7345" w14:textId="77777777" w:rsidR="00E47407" w:rsidRDefault="00E474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5E4DF" w14:textId="77777777" w:rsidR="00E47407" w:rsidRDefault="00E474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A31CE" w14:textId="77777777" w:rsidR="00E47407" w:rsidRDefault="00E474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569CE" w14:textId="77777777" w:rsidR="00E47407" w:rsidRDefault="00E474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14:paraId="64C8BFA0" w14:textId="77777777" w:rsidR="00E47407" w:rsidRDefault="00E47407">
            <w:pPr>
              <w:spacing w:line="240" w:lineRule="exact"/>
              <w:ind w:left="601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046C5B62" w14:textId="77777777" w:rsidR="00E47407" w:rsidRDefault="00E47407">
            <w:pPr>
              <w:spacing w:line="240" w:lineRule="exact"/>
              <w:ind w:left="601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4BFA748D" w14:textId="77777777" w:rsidR="00E47407" w:rsidRDefault="00E47407">
            <w:pPr>
              <w:spacing w:line="240" w:lineRule="exact"/>
              <w:ind w:left="601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Ипатовского муниципального округа</w:t>
            </w:r>
          </w:p>
          <w:p w14:paraId="625616AB" w14:textId="77777777" w:rsidR="00E47407" w:rsidRDefault="00E47407">
            <w:pPr>
              <w:spacing w:line="240" w:lineRule="exact"/>
              <w:ind w:left="601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14:paraId="1BB088F9" w14:textId="77777777" w:rsidR="00E47407" w:rsidRDefault="00E47407">
            <w:pPr>
              <w:spacing w:line="240" w:lineRule="exact"/>
              <w:ind w:left="601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____ ____ г. № ____</w:t>
            </w:r>
          </w:p>
        </w:tc>
      </w:tr>
    </w:tbl>
    <w:p w14:paraId="72ED4033" w14:textId="77777777" w:rsidR="00E47407" w:rsidRDefault="00E47407" w:rsidP="00E4740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2C4E170" w14:textId="77777777" w:rsidR="00E47407" w:rsidRDefault="00E47407" w:rsidP="00E47407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2609315F" w14:textId="77777777" w:rsidR="00E47407" w:rsidRDefault="00E47407" w:rsidP="00E4740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межведомственной рабочей группе вопросам построения, внедрения и развития аппаратно-программного комплекса «Безопасный город» </w:t>
      </w:r>
    </w:p>
    <w:p w14:paraId="49B7DF61" w14:textId="77777777" w:rsidR="00E47407" w:rsidRDefault="00E47407" w:rsidP="00E4740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Ипатовского муниципального округа Ставропольского края</w:t>
      </w:r>
    </w:p>
    <w:p w14:paraId="2E016C39" w14:textId="77777777" w:rsidR="00E47407" w:rsidRDefault="00E47407" w:rsidP="00E47407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14:paraId="07A19456" w14:textId="77777777" w:rsidR="00E47407" w:rsidRDefault="00E47407" w:rsidP="00E4740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5CC4619C" w14:textId="77777777" w:rsidR="00E47407" w:rsidRDefault="00E47407" w:rsidP="00E47407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14:paraId="74E18A9D" w14:textId="77777777" w:rsidR="00E47407" w:rsidRDefault="00E47407" w:rsidP="00E47407">
      <w:pPr>
        <w:pStyle w:val="20"/>
        <w:shd w:val="clear" w:color="auto" w:fill="auto"/>
        <w:spacing w:before="0" w:line="32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 Межведомственная рабочая группа Ипатовского муниципального округа Ставропольского края по вопросам построения, внедрения и эксплуатации на территории Ипатовского муниципального округа Ставропольского края аппаратно-программного комплекса «Безопасный город» (далее - межведомственная рабочая группа) создается при комиссии по </w:t>
      </w:r>
      <w:r>
        <w:rPr>
          <w:color w:val="000000"/>
          <w:lang w:eastAsia="ru-RU" w:bidi="ru-RU"/>
        </w:rPr>
        <w:lastRenderedPageBreak/>
        <w:t>предупреждению и ликвидации чрезвычайных ситуаций и обеспечению пожарной безопасности Ипатовского муниципального округа Ставропольского края.</w:t>
      </w:r>
    </w:p>
    <w:p w14:paraId="0B8FAD4A" w14:textId="77777777" w:rsidR="00E47407" w:rsidRDefault="00E47407" w:rsidP="00E47407">
      <w:pPr>
        <w:pStyle w:val="20"/>
        <w:shd w:val="clear" w:color="auto" w:fill="auto"/>
        <w:spacing w:before="0" w:line="322" w:lineRule="exact"/>
        <w:ind w:firstLine="740"/>
        <w:jc w:val="both"/>
      </w:pPr>
      <w:r>
        <w:t xml:space="preserve">2. Межведомственная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иными правовыми актами Российской Федерации, законами Ставропольского края и иными правовыми актами Ставропольского края, Уставом, муниципальными правовыми актами </w:t>
      </w:r>
      <w:r>
        <w:rPr>
          <w:color w:val="000000"/>
          <w:lang w:eastAsia="ru-RU" w:bidi="ru-RU"/>
        </w:rPr>
        <w:t>Ипатовского муниципального округа Ставропольского края</w:t>
      </w:r>
      <w:r>
        <w:t>, а также положением о межведомственной рабочей группе вопросам построения, внедрения и развития аппаратно-программного комплекса «Безопасный город» на территории Ипатовского муниципального округа Ставропольского края (далее – Положение).</w:t>
      </w:r>
    </w:p>
    <w:p w14:paraId="21F793ED" w14:textId="77777777" w:rsidR="00E47407" w:rsidRDefault="00E47407" w:rsidP="00E47407">
      <w:pPr>
        <w:pStyle w:val="20"/>
        <w:shd w:val="clear" w:color="auto" w:fill="auto"/>
        <w:spacing w:before="0" w:line="322" w:lineRule="exact"/>
        <w:ind w:firstLine="740"/>
        <w:jc w:val="both"/>
      </w:pPr>
      <w:r>
        <w:t xml:space="preserve">3. Межведомственная рабочая группа осуществляет свою деятельность во взаимодействии с территориальными органами федеральных органов исполнительной власти, а также с заинтересованными организациями, осуществляющими свою деятельность на территории </w:t>
      </w:r>
      <w:r>
        <w:rPr>
          <w:color w:val="000000"/>
          <w:lang w:eastAsia="ru-RU" w:bidi="ru-RU"/>
        </w:rPr>
        <w:t>Ипатовского муниципального округа Ставропольского края</w:t>
      </w:r>
      <w:r>
        <w:t>.</w:t>
      </w:r>
    </w:p>
    <w:p w14:paraId="31F2ACBC" w14:textId="77777777" w:rsidR="00E47407" w:rsidRDefault="00E47407" w:rsidP="00E47407">
      <w:pPr>
        <w:pStyle w:val="20"/>
        <w:shd w:val="clear" w:color="auto" w:fill="auto"/>
        <w:spacing w:before="0" w:line="322" w:lineRule="exact"/>
        <w:ind w:firstLine="740"/>
        <w:jc w:val="both"/>
      </w:pPr>
    </w:p>
    <w:p w14:paraId="45D986A2" w14:textId="77777777" w:rsidR="00E47407" w:rsidRDefault="00E47407" w:rsidP="00E47407">
      <w:pPr>
        <w:pStyle w:val="20"/>
        <w:shd w:val="clear" w:color="auto" w:fill="auto"/>
        <w:spacing w:before="0" w:line="322" w:lineRule="exact"/>
        <w:ind w:firstLine="740"/>
      </w:pPr>
      <w:r>
        <w:rPr>
          <w:lang w:val="en-US"/>
        </w:rPr>
        <w:t>II</w:t>
      </w:r>
      <w:r>
        <w:t>. Основные цели, задачи и функции межведомственной рабочей группы</w:t>
      </w:r>
    </w:p>
    <w:p w14:paraId="450EC2A1" w14:textId="77777777" w:rsidR="00E47407" w:rsidRDefault="00E47407" w:rsidP="00E47407">
      <w:pPr>
        <w:pStyle w:val="20"/>
        <w:shd w:val="clear" w:color="auto" w:fill="auto"/>
        <w:spacing w:before="0" w:line="322" w:lineRule="exact"/>
        <w:ind w:firstLine="740"/>
        <w:jc w:val="both"/>
        <w:rPr>
          <w:color w:val="000000"/>
          <w:lang w:eastAsia="ru-RU" w:bidi="ru-RU"/>
        </w:rPr>
      </w:pPr>
      <w:r>
        <w:t xml:space="preserve">4. </w:t>
      </w:r>
      <w:r>
        <w:rPr>
          <w:color w:val="000000"/>
          <w:lang w:eastAsia="ru-RU" w:bidi="ru-RU"/>
        </w:rPr>
        <w:t xml:space="preserve">Целью создания межведомственной рабочей группы является объединение всех заинтересованных служб и ведомств Ипатовского муниципального округа Ставропольского края, чьи согласованные решения необходимы для реализации аппаратно-программного комплекса «Безопасный город» (далее - АПК «Безопасный город») с учетом текущих и перспективных регламентов взаимодействия, разработанных с участием данных служб и ведомств. </w:t>
      </w:r>
    </w:p>
    <w:p w14:paraId="624D62CB" w14:textId="77777777" w:rsidR="00E47407" w:rsidRDefault="00E47407" w:rsidP="00E47407">
      <w:pPr>
        <w:pStyle w:val="20"/>
        <w:shd w:val="clear" w:color="auto" w:fill="auto"/>
        <w:spacing w:before="0" w:line="322" w:lineRule="exact"/>
        <w:ind w:firstLine="740"/>
        <w:jc w:val="both"/>
      </w:pPr>
      <w:r>
        <w:rPr>
          <w:color w:val="000000"/>
          <w:lang w:eastAsia="ru-RU" w:bidi="ru-RU"/>
        </w:rPr>
        <w:t>5. Основными задачами межведомственной рабочей группы являются:</w:t>
      </w:r>
    </w:p>
    <w:p w14:paraId="4DD3EA73" w14:textId="77777777" w:rsidR="00E47407" w:rsidRDefault="00E47407" w:rsidP="00E47407">
      <w:pPr>
        <w:pStyle w:val="20"/>
        <w:shd w:val="clear" w:color="auto" w:fill="auto"/>
        <w:spacing w:before="0" w:line="322" w:lineRule="exact"/>
        <w:ind w:firstLine="708"/>
        <w:jc w:val="both"/>
      </w:pPr>
      <w:r>
        <w:rPr>
          <w:color w:val="000000"/>
          <w:lang w:eastAsia="ru-RU" w:bidi="ru-RU"/>
        </w:rPr>
        <w:t>1) определение полного состава участников построения (развития) АПК «Безопасный город», организационной и функциональной структуры, а также программно-технической архитектуры АПК «Безопасный город»;</w:t>
      </w:r>
    </w:p>
    <w:p w14:paraId="55D61C69" w14:textId="77777777" w:rsidR="00E47407" w:rsidRDefault="00E47407" w:rsidP="00E47407">
      <w:pPr>
        <w:pStyle w:val="20"/>
        <w:shd w:val="clear" w:color="auto" w:fill="auto"/>
        <w:spacing w:before="0" w:line="322" w:lineRule="exact"/>
        <w:ind w:firstLine="740"/>
        <w:jc w:val="both"/>
      </w:pPr>
      <w:r>
        <w:rPr>
          <w:color w:val="000000"/>
          <w:lang w:eastAsia="ru-RU" w:bidi="ru-RU"/>
        </w:rPr>
        <w:t>2) рассмотрение технических заданий и проектной документации АПК «Безопасный город», согласование регламентов взаимодействия и иных документов межведомственного взаимодействия и информационного обмена;</w:t>
      </w:r>
    </w:p>
    <w:p w14:paraId="120CD1CC" w14:textId="77777777" w:rsidR="00E47407" w:rsidRDefault="00E47407" w:rsidP="00E47407">
      <w:pPr>
        <w:pStyle w:val="20"/>
        <w:shd w:val="clear" w:color="auto" w:fill="auto"/>
        <w:spacing w:before="0" w:line="322" w:lineRule="exact"/>
        <w:ind w:firstLine="740"/>
        <w:jc w:val="both"/>
      </w:pPr>
      <w:r>
        <w:rPr>
          <w:color w:val="000000"/>
          <w:lang w:eastAsia="ru-RU" w:bidi="ru-RU"/>
        </w:rPr>
        <w:t>3) организация проведения приемочных испытаний АПК «Безопасный город»;</w:t>
      </w:r>
    </w:p>
    <w:p w14:paraId="10D936EF" w14:textId="77777777" w:rsidR="00E47407" w:rsidRDefault="00E47407" w:rsidP="00E47407">
      <w:pPr>
        <w:pStyle w:val="20"/>
        <w:shd w:val="clear" w:color="auto" w:fill="auto"/>
        <w:spacing w:before="0" w:line="322" w:lineRule="exact"/>
        <w:ind w:firstLine="740"/>
        <w:jc w:val="both"/>
      </w:pPr>
      <w:r>
        <w:rPr>
          <w:color w:val="000000"/>
          <w:lang w:eastAsia="ru-RU" w:bidi="ru-RU"/>
        </w:rPr>
        <w:t>4) решение вопросов обеспечения эффективной эксплуатации АПК «Безопасный город»;</w:t>
      </w:r>
    </w:p>
    <w:p w14:paraId="781D2EA9" w14:textId="77777777" w:rsidR="00E47407" w:rsidRDefault="00E47407" w:rsidP="00E47407">
      <w:pPr>
        <w:pStyle w:val="20"/>
        <w:shd w:val="clear" w:color="auto" w:fill="auto"/>
        <w:spacing w:before="0" w:line="322" w:lineRule="exact"/>
        <w:ind w:firstLine="740"/>
        <w:jc w:val="both"/>
      </w:pPr>
      <w:r>
        <w:rPr>
          <w:color w:val="000000"/>
          <w:lang w:eastAsia="ru-RU" w:bidi="ru-RU"/>
        </w:rPr>
        <w:t>5) подготовка предложений для принятия решений комиссией по ликвидации чрезвычайных ситуаций и обеспечения пожарной безопасности Ипатовского муниципального округа Ставропольского края (далее – КЧС и ОПБ).</w:t>
      </w:r>
    </w:p>
    <w:p w14:paraId="1294004F" w14:textId="77777777" w:rsidR="00E47407" w:rsidRDefault="00E47407" w:rsidP="00E47407">
      <w:pPr>
        <w:pStyle w:val="20"/>
        <w:shd w:val="clear" w:color="auto" w:fill="auto"/>
        <w:spacing w:before="0" w:line="32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6. Межведомственная рабочая группа организует свою деятельность в соответствии с Положением и годовыми планами работы.</w:t>
      </w:r>
    </w:p>
    <w:p w14:paraId="52DC945D" w14:textId="77777777" w:rsidR="00E47407" w:rsidRDefault="00E47407" w:rsidP="00E4740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7334A06E" w14:textId="77777777" w:rsidR="00E47407" w:rsidRDefault="00E47407" w:rsidP="00E4740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Права межведомственной рабочей группы</w:t>
      </w:r>
    </w:p>
    <w:p w14:paraId="44FB8456" w14:textId="77777777" w:rsidR="00E47407" w:rsidRDefault="00E47407" w:rsidP="00E474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Межведомственная рабочая группа имеет право в установленном порядке:</w:t>
      </w:r>
    </w:p>
    <w:p w14:paraId="0010B222" w14:textId="77777777" w:rsidR="00E47407" w:rsidRDefault="00E47407" w:rsidP="00E474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запрашивать у заинтересованных организаций информационные материалы и иные материалы при решении вопросов, относящихся к сфере ведения межведомственной рабочей группы;</w:t>
      </w:r>
    </w:p>
    <w:p w14:paraId="1B8E827E" w14:textId="77777777" w:rsidR="00E47407" w:rsidRDefault="00E47407" w:rsidP="00E474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создавать рабочие подгруппы с привлечением экспертов и специалистов;</w:t>
      </w:r>
    </w:p>
    <w:p w14:paraId="4530E1D5" w14:textId="77777777" w:rsidR="00E47407" w:rsidRDefault="00E47407" w:rsidP="00E474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организовывать и проводить координационные  совещания и рабочие встречи с заинтересованными территориальными органами федеральных органов исполнительной власти и организациями по вопросам реализации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планов и мероприятий при решении вопросов, относящихся к сфере ведения межведомственной рабочей группы;</w:t>
      </w:r>
    </w:p>
    <w:p w14:paraId="7F54897C" w14:textId="77777777" w:rsidR="00E47407" w:rsidRDefault="00E47407" w:rsidP="00E474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вносить предложения по вопросам, относящимся к сфере ведения межведомственной рабочей группы, требующим решения главы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2B4378" w14:textId="77777777" w:rsidR="00E47407" w:rsidRDefault="00E47407" w:rsidP="00E474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84250" w14:textId="77777777" w:rsidR="00E47407" w:rsidRDefault="00E47407" w:rsidP="00E47407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Состав межведомственной рабочей группы порядок ее формирования и организации работы</w:t>
      </w:r>
    </w:p>
    <w:p w14:paraId="0CA4CA3D" w14:textId="77777777" w:rsidR="00E47407" w:rsidRDefault="00E47407" w:rsidP="00E474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Состав межведомственной рабочей группы утверждается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EF2B1A" w14:textId="77777777" w:rsidR="00E47407" w:rsidRDefault="00E47407" w:rsidP="00E474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состав межведомственной рабочей группы включаются в установленном порядке представители администрации Ипатовского муниципального округа Ставропольского края, отдела МВД России «Ипатовский», отдела в г. Светлограде Управления Федеральной службы безопасности Российской Федерации России по Ставропольскому краю </w:t>
      </w:r>
      <w:r>
        <w:rPr>
          <w:rFonts w:ascii="Times New Roman" w:hAnsi="Times New Roman" w:cs="Times New Roman"/>
          <w:sz w:val="28"/>
          <w:szCs w:val="28"/>
          <w:highlight w:val="yellow"/>
        </w:rPr>
        <w:t>и иные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554CF9" w14:textId="77777777" w:rsidR="00E47407" w:rsidRDefault="00E47407" w:rsidP="00E47407">
      <w:pPr>
        <w:widowControl w:val="0"/>
        <w:shd w:val="clear" w:color="auto" w:fill="FFFFFF"/>
        <w:tabs>
          <w:tab w:val="left" w:pos="1015"/>
        </w:tabs>
        <w:ind w:firstLine="709"/>
        <w:jc w:val="both"/>
        <w:rPr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pacing w:val="1"/>
          <w:sz w:val="28"/>
          <w:szCs w:val="20"/>
          <w:lang w:eastAsia="zh-CN"/>
        </w:rPr>
        <w:t>10. Межведомственная рабочая группа состоит из председателя межведомст</w:t>
      </w:r>
      <w:r>
        <w:rPr>
          <w:rFonts w:ascii="Times New Roman CYR" w:eastAsia="Calibri" w:hAnsi="Times New Roman CYR" w:cs="Times New Roman CYR"/>
          <w:color w:val="000000"/>
          <w:spacing w:val="3"/>
          <w:sz w:val="28"/>
          <w:szCs w:val="20"/>
          <w:lang w:eastAsia="zh-CN"/>
        </w:rPr>
        <w:t xml:space="preserve">венной рабочей группы, заместителя председателя межведомственной рабочей группы, </w:t>
      </w:r>
      <w:r>
        <w:rPr>
          <w:rFonts w:ascii="Times New Roman CYR" w:eastAsia="Calibri" w:hAnsi="Times New Roman CYR" w:cs="Times New Roman CYR"/>
          <w:color w:val="000000"/>
          <w:sz w:val="28"/>
          <w:szCs w:val="20"/>
          <w:lang w:eastAsia="zh-CN"/>
        </w:rPr>
        <w:t>секретаря межведомственной рабочей группы и членов межведомственной рабочей группы</w:t>
      </w:r>
      <w:r>
        <w:rPr>
          <w:rFonts w:ascii="Times New Roman CYR" w:eastAsia="Calibri" w:hAnsi="Times New Roman CYR" w:cs="Times New Roman CYR"/>
          <w:color w:val="000000"/>
          <w:spacing w:val="-6"/>
          <w:sz w:val="28"/>
          <w:szCs w:val="20"/>
          <w:lang w:eastAsia="zh-CN"/>
        </w:rPr>
        <w:t>.</w:t>
      </w:r>
    </w:p>
    <w:p w14:paraId="3576E611" w14:textId="77777777" w:rsidR="00E47407" w:rsidRDefault="00E47407" w:rsidP="00E474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Председателем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является председатель комиссии по чрезвычайным ситуациям и обеспечению пожарной безопасности курирующий вопросы в сфере гражданской обороны, ликвидации чрезвычайных происшествий, обеспечения условий общественной безопасности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64EC86" w14:textId="77777777" w:rsidR="00E47407" w:rsidRDefault="00E47407" w:rsidP="00E474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Председатель межведомственной рабочей группы:</w:t>
      </w:r>
    </w:p>
    <w:p w14:paraId="13D29C10" w14:textId="77777777" w:rsidR="00E47407" w:rsidRDefault="00E47407" w:rsidP="00E474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утверждает повестку дня межведомственной рабочей группы;</w:t>
      </w:r>
    </w:p>
    <w:p w14:paraId="11B9BAF4" w14:textId="77777777" w:rsidR="00E47407" w:rsidRDefault="00E47407" w:rsidP="00E47407">
      <w:pPr>
        <w:pStyle w:val="a5"/>
        <w:ind w:firstLine="708"/>
        <w:jc w:val="both"/>
        <w:rPr>
          <w:rFonts w:ascii="Times New Roman CYR" w:eastAsia="Times New Roman CYR" w:hAnsi="Times New Roman CYR" w:cs="Times New Roman CYR"/>
          <w:color w:val="000000"/>
          <w:spacing w:val="-2"/>
          <w:sz w:val="28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2) определяет дату</w:t>
      </w:r>
      <w:r>
        <w:rPr>
          <w:rFonts w:ascii="Times New Roman CYR" w:eastAsia="Calibri" w:hAnsi="Times New Roman CYR" w:cs="Times New Roman CYR"/>
          <w:color w:val="000000"/>
          <w:spacing w:val="2"/>
          <w:sz w:val="28"/>
          <w:szCs w:val="20"/>
          <w:lang w:eastAsia="zh-CN"/>
        </w:rPr>
        <w:t>, место и время проведения заседания межведомст</w:t>
      </w:r>
      <w:r>
        <w:rPr>
          <w:rFonts w:ascii="Times New Roman CYR" w:eastAsia="Calibri" w:hAnsi="Times New Roman CYR" w:cs="Times New Roman CYR"/>
          <w:color w:val="000000"/>
          <w:spacing w:val="4"/>
          <w:sz w:val="28"/>
          <w:szCs w:val="20"/>
          <w:lang w:eastAsia="zh-CN"/>
        </w:rPr>
        <w:t>венной рабочей группы</w:t>
      </w:r>
      <w:r>
        <w:rPr>
          <w:rFonts w:ascii="Times New Roman CYR" w:eastAsia="Calibri" w:hAnsi="Times New Roman CYR" w:cs="Times New Roman CYR"/>
          <w:color w:val="000000"/>
          <w:spacing w:val="-3"/>
          <w:sz w:val="28"/>
          <w:szCs w:val="20"/>
          <w:lang w:eastAsia="zh-CN"/>
        </w:rPr>
        <w:t>;</w:t>
      </w:r>
    </w:p>
    <w:p w14:paraId="1D45CB67" w14:textId="77777777" w:rsidR="00E47407" w:rsidRDefault="00E47407" w:rsidP="00E47407">
      <w:pPr>
        <w:widowControl w:val="0"/>
        <w:shd w:val="clear" w:color="auto" w:fill="FFFFFF"/>
        <w:tabs>
          <w:tab w:val="left" w:pos="1008"/>
        </w:tabs>
        <w:ind w:firstLine="709"/>
        <w:jc w:val="both"/>
        <w:rPr>
          <w:rFonts w:ascii="Times New Roman CYR" w:eastAsia="Calibri" w:hAnsi="Times New Roman CYR" w:cs="Times New Roman CYR"/>
          <w:color w:val="000000"/>
          <w:spacing w:val="-1"/>
          <w:sz w:val="28"/>
          <w:szCs w:val="20"/>
          <w:lang w:eastAsia="zh-CN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0"/>
          <w:lang w:eastAsia="zh-CN"/>
        </w:rPr>
        <w:t>3) руководит деятельностью межведомственной рабочей группы;</w:t>
      </w:r>
    </w:p>
    <w:p w14:paraId="19990111" w14:textId="77777777" w:rsidR="00E47407" w:rsidRDefault="00E47407" w:rsidP="00E47407">
      <w:pPr>
        <w:widowControl w:val="0"/>
        <w:shd w:val="clear" w:color="auto" w:fill="FFFFFF"/>
        <w:tabs>
          <w:tab w:val="left" w:pos="979"/>
        </w:tabs>
        <w:ind w:firstLine="709"/>
        <w:jc w:val="both"/>
        <w:rPr>
          <w:rFonts w:ascii="Times New Roman CYR" w:eastAsia="Times New Roman CYR" w:hAnsi="Times New Roman CYR" w:cs="Times New Roman CYR"/>
          <w:color w:val="000000"/>
          <w:spacing w:val="-1"/>
          <w:sz w:val="28"/>
          <w:szCs w:val="20"/>
          <w:lang w:eastAsia="zh-CN"/>
        </w:rPr>
      </w:pPr>
      <w:r>
        <w:rPr>
          <w:rFonts w:ascii="Times New Roman CYR" w:eastAsia="Calibri" w:hAnsi="Times New Roman CYR" w:cs="Times New Roman CYR"/>
          <w:color w:val="000000"/>
          <w:spacing w:val="-2"/>
          <w:sz w:val="28"/>
          <w:szCs w:val="20"/>
          <w:lang w:eastAsia="zh-CN"/>
        </w:rPr>
        <w:t>4) распределяет обязанности между членами межведомственной  рабочей группы</w:t>
      </w:r>
      <w:r>
        <w:rPr>
          <w:rFonts w:ascii="Times New Roman CYR" w:eastAsia="Calibri" w:hAnsi="Times New Roman CYR" w:cs="Times New Roman CYR"/>
          <w:color w:val="000000"/>
          <w:spacing w:val="-7"/>
          <w:sz w:val="28"/>
          <w:szCs w:val="20"/>
          <w:lang w:eastAsia="zh-CN"/>
        </w:rPr>
        <w:t>;</w:t>
      </w:r>
    </w:p>
    <w:p w14:paraId="1DCAAA11" w14:textId="77777777" w:rsidR="00E47407" w:rsidRDefault="00E47407" w:rsidP="00E47407">
      <w:pPr>
        <w:widowControl w:val="0"/>
        <w:shd w:val="clear" w:color="auto" w:fill="FFFFFF"/>
        <w:tabs>
          <w:tab w:val="left" w:pos="979"/>
        </w:tabs>
        <w:ind w:firstLine="709"/>
        <w:jc w:val="both"/>
        <w:rPr>
          <w:rFonts w:ascii="Times New Roman CYR" w:eastAsia="Calibri" w:hAnsi="Times New Roman CYR" w:cs="Times New Roman CYR"/>
          <w:color w:val="000000"/>
          <w:spacing w:val="-1"/>
          <w:sz w:val="28"/>
          <w:szCs w:val="20"/>
          <w:lang w:eastAsia="zh-CN"/>
        </w:rPr>
      </w:pPr>
      <w:r>
        <w:rPr>
          <w:rFonts w:ascii="Times New Roman CYR" w:eastAsia="Calibri" w:hAnsi="Times New Roman CYR" w:cs="Times New Roman CYR"/>
          <w:color w:val="000000"/>
          <w:spacing w:val="-1"/>
          <w:sz w:val="28"/>
          <w:szCs w:val="20"/>
          <w:lang w:eastAsia="zh-CN"/>
        </w:rPr>
        <w:t>5) ведет заседания межведомственной рабочей группы;</w:t>
      </w:r>
    </w:p>
    <w:p w14:paraId="02EB0D32" w14:textId="77777777" w:rsidR="00E47407" w:rsidRDefault="00E47407" w:rsidP="00E47407">
      <w:pPr>
        <w:widowControl w:val="0"/>
        <w:shd w:val="clear" w:color="auto" w:fill="FFFFFF"/>
        <w:tabs>
          <w:tab w:val="left" w:pos="1008"/>
        </w:tabs>
        <w:ind w:firstLine="709"/>
        <w:jc w:val="both"/>
        <w:rPr>
          <w:rFonts w:ascii="Times New Roman CYR" w:eastAsia="Calibri" w:hAnsi="Times New Roman CYR" w:cs="Times New Roman CYR"/>
          <w:color w:val="000000"/>
          <w:spacing w:val="2"/>
          <w:sz w:val="28"/>
          <w:szCs w:val="20"/>
          <w:lang w:eastAsia="zh-CN"/>
        </w:rPr>
      </w:pPr>
      <w:r>
        <w:rPr>
          <w:rFonts w:ascii="Times New Roman CYR" w:eastAsia="Calibri" w:hAnsi="Times New Roman CYR" w:cs="Times New Roman CYR"/>
          <w:color w:val="000000"/>
          <w:spacing w:val="-1"/>
          <w:sz w:val="28"/>
          <w:szCs w:val="20"/>
          <w:lang w:eastAsia="zh-CN"/>
        </w:rPr>
        <w:t>6) несет персональную ответственность за выполнение возложенных на межведомственную рабочую группу основных задач;</w:t>
      </w:r>
    </w:p>
    <w:p w14:paraId="0E65E16D" w14:textId="77777777" w:rsidR="00E47407" w:rsidRDefault="00E47407" w:rsidP="00E47407">
      <w:pPr>
        <w:widowControl w:val="0"/>
        <w:shd w:val="clear" w:color="auto" w:fill="FFFFFF"/>
        <w:ind w:firstLine="709"/>
        <w:jc w:val="both"/>
        <w:rPr>
          <w:rFonts w:ascii="Times New Roman CYR" w:eastAsia="Calibri" w:hAnsi="Times New Roman CYR" w:cs="Times New Roman CYR"/>
          <w:color w:val="000000"/>
          <w:spacing w:val="-19"/>
          <w:sz w:val="28"/>
          <w:szCs w:val="20"/>
          <w:lang w:eastAsia="zh-CN"/>
        </w:rPr>
      </w:pPr>
      <w:r>
        <w:rPr>
          <w:rFonts w:ascii="Times New Roman CYR" w:eastAsia="Calibri" w:hAnsi="Times New Roman CYR" w:cs="Times New Roman CYR"/>
          <w:color w:val="000000"/>
          <w:spacing w:val="-1"/>
          <w:sz w:val="28"/>
          <w:szCs w:val="20"/>
          <w:lang w:eastAsia="zh-CN"/>
        </w:rPr>
        <w:t>13. В отсутствие председателя межведомственной рабочей группы его обязанности исполняет заместитель председателя межведомственной рабочей группы.</w:t>
      </w:r>
    </w:p>
    <w:p w14:paraId="7585D728" w14:textId="77777777" w:rsidR="00E47407" w:rsidRDefault="00E47407" w:rsidP="00E47407">
      <w:pPr>
        <w:widowControl w:val="0"/>
        <w:shd w:val="clear" w:color="auto" w:fill="FFFFFF"/>
        <w:tabs>
          <w:tab w:val="left" w:pos="1130"/>
        </w:tabs>
        <w:ind w:firstLine="709"/>
        <w:jc w:val="both"/>
        <w:rPr>
          <w:rFonts w:ascii="Times New Roman CYR" w:eastAsia="Times New Roman CYR" w:hAnsi="Times New Roman CYR" w:cs="Times New Roman CYR"/>
          <w:color w:val="000000"/>
          <w:spacing w:val="-2"/>
          <w:sz w:val="28"/>
          <w:szCs w:val="20"/>
          <w:lang w:eastAsia="zh-CN"/>
        </w:rPr>
      </w:pPr>
      <w:r>
        <w:rPr>
          <w:rFonts w:ascii="Times New Roman CYR" w:eastAsia="Calibri" w:hAnsi="Times New Roman CYR" w:cs="Times New Roman CYR"/>
          <w:color w:val="000000"/>
          <w:spacing w:val="-19"/>
          <w:sz w:val="28"/>
          <w:szCs w:val="20"/>
          <w:lang w:eastAsia="zh-CN"/>
        </w:rPr>
        <w:t xml:space="preserve">14. </w:t>
      </w:r>
      <w:r>
        <w:rPr>
          <w:rFonts w:ascii="Times New Roman CYR" w:eastAsia="Calibri" w:hAnsi="Times New Roman CYR" w:cs="Times New Roman CYR"/>
          <w:color w:val="000000"/>
          <w:spacing w:val="-1"/>
          <w:sz w:val="28"/>
          <w:szCs w:val="20"/>
          <w:lang w:eastAsia="zh-CN"/>
        </w:rPr>
        <w:t>Секретарь межведомственной рабочей группы:</w:t>
      </w:r>
    </w:p>
    <w:p w14:paraId="2A9C1218" w14:textId="77777777" w:rsidR="00E47407" w:rsidRDefault="00E47407" w:rsidP="00E47407">
      <w:pPr>
        <w:widowControl w:val="0"/>
        <w:shd w:val="clear" w:color="auto" w:fill="FFFFFF"/>
        <w:tabs>
          <w:tab w:val="left" w:pos="994"/>
        </w:tabs>
        <w:ind w:firstLine="709"/>
        <w:jc w:val="both"/>
        <w:rPr>
          <w:rFonts w:ascii="Times New Roman CYR" w:eastAsia="Times New Roman CYR" w:hAnsi="Times New Roman CYR" w:cs="Times New Roman CYR"/>
          <w:color w:val="000000"/>
          <w:spacing w:val="3"/>
          <w:sz w:val="28"/>
          <w:szCs w:val="20"/>
          <w:lang w:eastAsia="zh-CN"/>
        </w:rPr>
      </w:pPr>
      <w:r>
        <w:rPr>
          <w:rFonts w:ascii="Times New Roman CYR" w:eastAsia="Calibri" w:hAnsi="Times New Roman CYR" w:cs="Times New Roman CYR"/>
          <w:color w:val="000000"/>
          <w:spacing w:val="-2"/>
          <w:sz w:val="28"/>
          <w:szCs w:val="20"/>
          <w:lang w:eastAsia="zh-CN"/>
        </w:rPr>
        <w:t xml:space="preserve">1) информирует членов межведомственной рабочей группы о месте и времени </w:t>
      </w:r>
      <w:r>
        <w:rPr>
          <w:rFonts w:ascii="Times New Roman CYR" w:eastAsia="Calibri" w:hAnsi="Times New Roman CYR" w:cs="Times New Roman CYR"/>
          <w:color w:val="000000"/>
          <w:spacing w:val="-1"/>
          <w:sz w:val="28"/>
          <w:szCs w:val="20"/>
          <w:lang w:eastAsia="zh-CN"/>
        </w:rPr>
        <w:t>проведения заседания межведомственной рабочей группы;</w:t>
      </w:r>
    </w:p>
    <w:p w14:paraId="406EE03C" w14:textId="77777777" w:rsidR="00E47407" w:rsidRDefault="00E47407" w:rsidP="00E47407">
      <w:pPr>
        <w:widowControl w:val="0"/>
        <w:shd w:val="clear" w:color="auto" w:fill="FFFFFF"/>
        <w:tabs>
          <w:tab w:val="left" w:pos="994"/>
        </w:tabs>
        <w:ind w:firstLine="709"/>
        <w:jc w:val="both"/>
        <w:rPr>
          <w:rFonts w:ascii="Times New Roman CYR" w:eastAsia="Times New Roman CYR" w:hAnsi="Times New Roman CYR" w:cs="Times New Roman CYR"/>
          <w:color w:val="000000"/>
          <w:spacing w:val="-1"/>
          <w:sz w:val="28"/>
          <w:szCs w:val="20"/>
          <w:lang w:eastAsia="zh-CN"/>
        </w:rPr>
      </w:pPr>
      <w:r>
        <w:rPr>
          <w:rFonts w:ascii="Times New Roman CYR" w:eastAsia="Calibri" w:hAnsi="Times New Roman CYR" w:cs="Times New Roman CYR"/>
          <w:color w:val="000000"/>
          <w:spacing w:val="3"/>
          <w:sz w:val="28"/>
          <w:szCs w:val="20"/>
          <w:lang w:eastAsia="zh-CN"/>
        </w:rPr>
        <w:t>2) обеспечивает подготовку материалов к заседанию межведомствен</w:t>
      </w:r>
      <w:r>
        <w:rPr>
          <w:rFonts w:ascii="Times New Roman CYR" w:eastAsia="Calibri" w:hAnsi="Times New Roman CYR" w:cs="Times New Roman CYR"/>
          <w:color w:val="000000"/>
          <w:spacing w:val="-2"/>
          <w:sz w:val="28"/>
          <w:szCs w:val="20"/>
          <w:lang w:eastAsia="zh-CN"/>
        </w:rPr>
        <w:t>ной рабочей группы;</w:t>
      </w:r>
    </w:p>
    <w:p w14:paraId="789D3C81" w14:textId="77777777" w:rsidR="00E47407" w:rsidRDefault="00E47407" w:rsidP="00E47407">
      <w:pPr>
        <w:widowControl w:val="0"/>
        <w:shd w:val="clear" w:color="auto" w:fill="FFFFFF"/>
        <w:tabs>
          <w:tab w:val="left" w:pos="994"/>
        </w:tabs>
        <w:ind w:firstLine="709"/>
        <w:jc w:val="both"/>
        <w:rPr>
          <w:rFonts w:ascii="Times New Roman CYR" w:eastAsia="Times New Roman CYR" w:hAnsi="Times New Roman CYR" w:cs="Times New Roman CYR"/>
          <w:color w:val="000000"/>
          <w:spacing w:val="3"/>
          <w:sz w:val="28"/>
          <w:szCs w:val="20"/>
          <w:lang w:eastAsia="zh-CN"/>
        </w:rPr>
      </w:pPr>
      <w:r>
        <w:rPr>
          <w:rFonts w:ascii="Times New Roman CYR" w:eastAsia="Calibri" w:hAnsi="Times New Roman CYR" w:cs="Times New Roman CYR"/>
          <w:color w:val="000000"/>
          <w:spacing w:val="-1"/>
          <w:sz w:val="28"/>
          <w:szCs w:val="20"/>
          <w:lang w:eastAsia="zh-CN"/>
        </w:rPr>
        <w:t>3) ведет протокол заседания межведомственной рабочей группы;</w:t>
      </w:r>
    </w:p>
    <w:p w14:paraId="4327117B" w14:textId="77777777" w:rsidR="00E47407" w:rsidRDefault="00E47407" w:rsidP="00E47407">
      <w:pPr>
        <w:widowControl w:val="0"/>
        <w:shd w:val="clear" w:color="auto" w:fill="FFFFFF"/>
        <w:tabs>
          <w:tab w:val="left" w:pos="994"/>
        </w:tabs>
        <w:ind w:firstLine="709"/>
        <w:jc w:val="both"/>
        <w:rPr>
          <w:rFonts w:ascii="Times New Roman CYR" w:eastAsia="Calibri" w:hAnsi="Times New Roman CYR" w:cs="Times New Roman CYR"/>
          <w:color w:val="000000"/>
          <w:spacing w:val="3"/>
          <w:sz w:val="28"/>
          <w:szCs w:val="20"/>
          <w:lang w:eastAsia="zh-CN"/>
        </w:rPr>
      </w:pPr>
      <w:r>
        <w:rPr>
          <w:rFonts w:ascii="Times New Roman CYR" w:eastAsia="Calibri" w:hAnsi="Times New Roman CYR" w:cs="Times New Roman CYR"/>
          <w:color w:val="000000"/>
          <w:spacing w:val="3"/>
          <w:sz w:val="28"/>
          <w:szCs w:val="20"/>
          <w:lang w:eastAsia="zh-CN"/>
        </w:rPr>
        <w:t>4) осуществляет иные функции по обеспечению деятельности межве</w:t>
      </w:r>
      <w:r>
        <w:rPr>
          <w:rFonts w:ascii="Times New Roman CYR" w:eastAsia="Calibri" w:hAnsi="Times New Roman CYR" w:cs="Times New Roman CYR"/>
          <w:color w:val="000000"/>
          <w:spacing w:val="-2"/>
          <w:sz w:val="28"/>
          <w:szCs w:val="20"/>
          <w:lang w:eastAsia="zh-CN"/>
        </w:rPr>
        <w:t>домственной рабочей группы.</w:t>
      </w:r>
    </w:p>
    <w:p w14:paraId="4CD675D2" w14:textId="77777777" w:rsidR="00E47407" w:rsidRDefault="00E47407" w:rsidP="00E47407">
      <w:pPr>
        <w:widowControl w:val="0"/>
        <w:shd w:val="clear" w:color="auto" w:fill="FFFFFF"/>
        <w:tabs>
          <w:tab w:val="left" w:pos="1130"/>
        </w:tabs>
        <w:ind w:firstLine="709"/>
        <w:jc w:val="both"/>
        <w:rPr>
          <w:rFonts w:ascii="Times New Roman CYR" w:eastAsia="Calibri" w:hAnsi="Times New Roman CYR" w:cs="Times New Roman CYR"/>
          <w:color w:val="000000"/>
          <w:spacing w:val="3"/>
          <w:sz w:val="28"/>
          <w:szCs w:val="20"/>
          <w:lang w:eastAsia="zh-CN"/>
        </w:rPr>
      </w:pPr>
      <w:r>
        <w:rPr>
          <w:rFonts w:ascii="Times New Roman CYR" w:eastAsia="Calibri" w:hAnsi="Times New Roman CYR" w:cs="Times New Roman CYR"/>
          <w:color w:val="000000"/>
          <w:spacing w:val="-18"/>
          <w:sz w:val="28"/>
          <w:szCs w:val="20"/>
          <w:lang w:eastAsia="zh-CN"/>
        </w:rPr>
        <w:t xml:space="preserve">15.  </w:t>
      </w:r>
      <w:r>
        <w:rPr>
          <w:rFonts w:ascii="Times New Roman CYR" w:eastAsia="Calibri" w:hAnsi="Times New Roman CYR" w:cs="Times New Roman CYR"/>
          <w:color w:val="000000"/>
          <w:spacing w:val="1"/>
          <w:sz w:val="28"/>
          <w:szCs w:val="20"/>
          <w:lang w:eastAsia="zh-CN"/>
        </w:rPr>
        <w:t>Заседания межведомственной рабочей группы проводятся по мере необ</w:t>
      </w:r>
      <w:r>
        <w:rPr>
          <w:rFonts w:ascii="Times New Roman CYR" w:eastAsia="Calibri" w:hAnsi="Times New Roman CYR" w:cs="Times New Roman CYR"/>
          <w:color w:val="000000"/>
          <w:spacing w:val="-2"/>
          <w:sz w:val="28"/>
          <w:szCs w:val="20"/>
          <w:lang w:eastAsia="zh-CN"/>
        </w:rPr>
        <w:t>ходимости.</w:t>
      </w:r>
    </w:p>
    <w:p w14:paraId="5A72E6D5" w14:textId="77777777" w:rsidR="00E47407" w:rsidRDefault="00E47407" w:rsidP="00E47407">
      <w:pPr>
        <w:widowControl w:val="0"/>
        <w:shd w:val="clear" w:color="auto" w:fill="FFFFFF"/>
        <w:tabs>
          <w:tab w:val="left" w:pos="1145"/>
        </w:tabs>
        <w:ind w:firstLine="709"/>
        <w:jc w:val="both"/>
        <w:rPr>
          <w:rFonts w:ascii="Times New Roman CYR" w:eastAsia="Calibri" w:hAnsi="Times New Roman CYR" w:cs="Times New Roman CYR"/>
          <w:color w:val="000000"/>
          <w:spacing w:val="2"/>
          <w:sz w:val="28"/>
          <w:szCs w:val="20"/>
          <w:lang w:eastAsia="zh-CN"/>
        </w:rPr>
      </w:pPr>
      <w:r>
        <w:rPr>
          <w:rFonts w:ascii="Times New Roman CYR" w:eastAsia="Calibri" w:hAnsi="Times New Roman CYR" w:cs="Times New Roman CYR"/>
          <w:color w:val="000000"/>
          <w:spacing w:val="3"/>
          <w:sz w:val="28"/>
          <w:szCs w:val="20"/>
          <w:lang w:eastAsia="zh-CN"/>
        </w:rPr>
        <w:t xml:space="preserve">16. Заседание межведомственной рабочей группы считается правомочным, </w:t>
      </w:r>
      <w:r>
        <w:rPr>
          <w:rFonts w:ascii="Times New Roman CYR" w:eastAsia="Calibri" w:hAnsi="Times New Roman CYR" w:cs="Times New Roman CYR"/>
          <w:color w:val="000000"/>
          <w:spacing w:val="2"/>
          <w:sz w:val="28"/>
          <w:szCs w:val="20"/>
          <w:lang w:eastAsia="zh-CN"/>
        </w:rPr>
        <w:t>если на нем присутствует не менее половины членов межведомственной рабочей группы</w:t>
      </w:r>
      <w:r>
        <w:rPr>
          <w:rFonts w:ascii="Times New Roman CYR" w:eastAsia="Calibri" w:hAnsi="Times New Roman CYR" w:cs="Times New Roman CYR"/>
          <w:color w:val="000000"/>
          <w:spacing w:val="-3"/>
          <w:sz w:val="28"/>
          <w:szCs w:val="20"/>
          <w:lang w:eastAsia="zh-CN"/>
        </w:rPr>
        <w:t>.</w:t>
      </w:r>
    </w:p>
    <w:p w14:paraId="050E68A7" w14:textId="77777777" w:rsidR="00E47407" w:rsidRDefault="00E47407" w:rsidP="00E47407">
      <w:pPr>
        <w:widowControl w:val="0"/>
        <w:shd w:val="clear" w:color="auto" w:fill="FFFFFF"/>
        <w:tabs>
          <w:tab w:val="left" w:pos="1145"/>
        </w:tabs>
        <w:ind w:firstLine="709"/>
        <w:jc w:val="both"/>
        <w:rPr>
          <w:rFonts w:ascii="Times New Roman CYR" w:eastAsia="Calibri" w:hAnsi="Times New Roman CYR" w:cs="Times New Roman CYR"/>
          <w:color w:val="000000"/>
          <w:spacing w:val="-1"/>
          <w:sz w:val="28"/>
          <w:szCs w:val="20"/>
          <w:lang w:eastAsia="zh-CN"/>
        </w:rPr>
      </w:pPr>
      <w:r>
        <w:rPr>
          <w:rFonts w:ascii="Times New Roman CYR" w:eastAsia="Calibri" w:hAnsi="Times New Roman CYR" w:cs="Times New Roman CYR"/>
          <w:color w:val="000000"/>
          <w:spacing w:val="2"/>
          <w:sz w:val="28"/>
          <w:szCs w:val="20"/>
          <w:lang w:eastAsia="zh-CN"/>
        </w:rPr>
        <w:t>17. Члены межведомственной рабочей группы участвуют в заседаниях меж</w:t>
      </w:r>
      <w:r>
        <w:rPr>
          <w:rFonts w:ascii="Times New Roman CYR" w:eastAsia="Calibri" w:hAnsi="Times New Roman CYR" w:cs="Times New Roman CYR"/>
          <w:color w:val="000000"/>
          <w:spacing w:val="8"/>
          <w:sz w:val="28"/>
          <w:szCs w:val="20"/>
          <w:lang w:eastAsia="zh-CN"/>
        </w:rPr>
        <w:t xml:space="preserve">ведомственной рабочей группы без права замены. В случае отсутствия у члена </w:t>
      </w:r>
      <w:r>
        <w:rPr>
          <w:rFonts w:ascii="Times New Roman CYR" w:eastAsia="Calibri" w:hAnsi="Times New Roman CYR" w:cs="Times New Roman CYR"/>
          <w:color w:val="000000"/>
          <w:spacing w:val="3"/>
          <w:sz w:val="28"/>
          <w:szCs w:val="20"/>
          <w:lang w:eastAsia="zh-CN"/>
        </w:rPr>
        <w:t>межведомственной рабочей группы возможности участвовать в заседании межве</w:t>
      </w:r>
      <w:r>
        <w:rPr>
          <w:rFonts w:ascii="Times New Roman CYR" w:eastAsia="Calibri" w:hAnsi="Times New Roman CYR" w:cs="Times New Roman CYR"/>
          <w:color w:val="000000"/>
          <w:spacing w:val="-1"/>
          <w:sz w:val="28"/>
          <w:szCs w:val="20"/>
          <w:lang w:eastAsia="zh-CN"/>
        </w:rPr>
        <w:t xml:space="preserve">домственной рабочей группы, он вправе изложить свое мнение по рассматриваемым </w:t>
      </w:r>
      <w:r>
        <w:rPr>
          <w:rFonts w:ascii="Times New Roman CYR" w:eastAsia="Calibri" w:hAnsi="Times New Roman CYR" w:cs="Times New Roman CYR"/>
          <w:color w:val="000000"/>
          <w:spacing w:val="3"/>
          <w:sz w:val="28"/>
          <w:szCs w:val="20"/>
          <w:lang w:eastAsia="zh-CN"/>
        </w:rPr>
        <w:t>вопросам в письменном виде и направить его в межведомственную рабочую группу</w:t>
      </w:r>
      <w:r>
        <w:rPr>
          <w:rFonts w:ascii="Times New Roman CYR" w:eastAsia="Calibri" w:hAnsi="Times New Roman CYR" w:cs="Times New Roman CYR"/>
          <w:color w:val="000000"/>
          <w:sz w:val="28"/>
          <w:szCs w:val="20"/>
          <w:lang w:eastAsia="zh-CN"/>
        </w:rPr>
        <w:t xml:space="preserve"> для учета его мнения при принятии решений.</w:t>
      </w:r>
    </w:p>
    <w:p w14:paraId="14D17808" w14:textId="77777777" w:rsidR="00E47407" w:rsidRDefault="00E47407" w:rsidP="00E47407">
      <w:pPr>
        <w:widowControl w:val="0"/>
        <w:shd w:val="clear" w:color="auto" w:fill="FFFFFF"/>
        <w:tabs>
          <w:tab w:val="left" w:pos="1145"/>
        </w:tabs>
        <w:ind w:firstLine="709"/>
        <w:jc w:val="both"/>
        <w:rPr>
          <w:rFonts w:ascii="Times New Roman CYR" w:eastAsia="Calibri" w:hAnsi="Times New Roman CYR" w:cs="Times New Roman CYR"/>
          <w:color w:val="000000"/>
          <w:spacing w:val="2"/>
          <w:sz w:val="28"/>
          <w:szCs w:val="20"/>
          <w:lang w:eastAsia="zh-CN"/>
        </w:rPr>
      </w:pPr>
      <w:r>
        <w:rPr>
          <w:rFonts w:ascii="Times New Roman CYR" w:eastAsia="Calibri" w:hAnsi="Times New Roman CYR" w:cs="Times New Roman CYR"/>
          <w:color w:val="000000"/>
          <w:spacing w:val="-1"/>
          <w:sz w:val="28"/>
          <w:szCs w:val="20"/>
          <w:lang w:eastAsia="zh-CN"/>
        </w:rPr>
        <w:t>18. По результатам заседания межведомственной рабочей группы принимает</w:t>
      </w:r>
      <w:r>
        <w:rPr>
          <w:rFonts w:ascii="Times New Roman CYR" w:eastAsia="Calibri" w:hAnsi="Times New Roman CYR" w:cs="Times New Roman CYR"/>
          <w:color w:val="000000"/>
          <w:sz w:val="28"/>
          <w:szCs w:val="20"/>
          <w:lang w:eastAsia="zh-CN"/>
        </w:rPr>
        <w:t>ся решение, на основании которого могут быть подготовлены рекомендации, резолюции, обращения или заявления.</w:t>
      </w:r>
    </w:p>
    <w:p w14:paraId="42F68893" w14:textId="77777777" w:rsidR="00E47407" w:rsidRDefault="00E47407" w:rsidP="00E47407">
      <w:pPr>
        <w:widowControl w:val="0"/>
        <w:shd w:val="clear" w:color="auto" w:fill="FFFFFF"/>
        <w:tabs>
          <w:tab w:val="left" w:pos="1145"/>
        </w:tabs>
        <w:ind w:firstLine="709"/>
        <w:jc w:val="both"/>
        <w:rPr>
          <w:rFonts w:ascii="Times New Roman CYR" w:eastAsia="Calibri" w:hAnsi="Times New Roman CYR" w:cs="Times New Roman CYR"/>
          <w:color w:val="000000"/>
          <w:spacing w:val="-2"/>
          <w:sz w:val="28"/>
          <w:szCs w:val="20"/>
          <w:lang w:eastAsia="zh-CN"/>
        </w:rPr>
      </w:pPr>
      <w:r>
        <w:rPr>
          <w:rFonts w:ascii="Times New Roman CYR" w:eastAsia="Calibri" w:hAnsi="Times New Roman CYR" w:cs="Times New Roman CYR"/>
          <w:color w:val="000000"/>
          <w:spacing w:val="2"/>
          <w:sz w:val="28"/>
          <w:szCs w:val="20"/>
          <w:lang w:eastAsia="zh-CN"/>
        </w:rPr>
        <w:t xml:space="preserve">19. Решение межведомственной рабочей группы принимается открытым голосованием простым большинством голосов присутствующих на заседании </w:t>
      </w:r>
      <w:r>
        <w:rPr>
          <w:rFonts w:ascii="Times New Roman CYR" w:eastAsia="Calibri" w:hAnsi="Times New Roman CYR" w:cs="Times New Roman CYR"/>
          <w:color w:val="000000"/>
          <w:spacing w:val="3"/>
          <w:sz w:val="28"/>
          <w:szCs w:val="20"/>
          <w:lang w:eastAsia="zh-CN"/>
        </w:rPr>
        <w:t xml:space="preserve">комиссии членов межведомственной рабочей группы. В случае равенства голосов </w:t>
      </w:r>
      <w:r>
        <w:rPr>
          <w:rFonts w:ascii="Times New Roman CYR" w:eastAsia="Calibri" w:hAnsi="Times New Roman CYR" w:cs="Times New Roman CYR"/>
          <w:color w:val="000000"/>
          <w:spacing w:val="1"/>
          <w:sz w:val="28"/>
          <w:szCs w:val="20"/>
          <w:lang w:eastAsia="zh-CN"/>
        </w:rPr>
        <w:t>решающим является голос председательствующего на заседании межведом</w:t>
      </w:r>
      <w:r>
        <w:rPr>
          <w:rFonts w:ascii="Times New Roman CYR" w:eastAsia="Calibri" w:hAnsi="Times New Roman CYR" w:cs="Times New Roman CYR"/>
          <w:color w:val="000000"/>
          <w:sz w:val="28"/>
          <w:szCs w:val="20"/>
          <w:lang w:eastAsia="zh-CN"/>
        </w:rPr>
        <w:t>ственной рабочей группы.</w:t>
      </w:r>
    </w:p>
    <w:p w14:paraId="06E235B0" w14:textId="77777777" w:rsidR="00E47407" w:rsidRDefault="00E47407" w:rsidP="00E47407">
      <w:pPr>
        <w:widowControl w:val="0"/>
        <w:shd w:val="clear" w:color="auto" w:fill="FFFFFF"/>
        <w:ind w:firstLine="709"/>
        <w:jc w:val="both"/>
        <w:rPr>
          <w:rFonts w:ascii="Times New Roman CYR" w:eastAsia="Calibri" w:hAnsi="Times New Roman CYR" w:cs="Times New Roman CYR"/>
          <w:color w:val="000000"/>
          <w:spacing w:val="-18"/>
          <w:sz w:val="28"/>
          <w:szCs w:val="20"/>
          <w:lang w:eastAsia="zh-CN"/>
        </w:rPr>
      </w:pPr>
      <w:r>
        <w:rPr>
          <w:rFonts w:ascii="Times New Roman CYR" w:eastAsia="Calibri" w:hAnsi="Times New Roman CYR" w:cs="Times New Roman CYR"/>
          <w:color w:val="000000"/>
          <w:spacing w:val="-2"/>
          <w:sz w:val="28"/>
          <w:szCs w:val="20"/>
          <w:lang w:eastAsia="zh-CN"/>
        </w:rPr>
        <w:t xml:space="preserve">20. Решение межведомственной рабочей группы оформляется протоколом, который подписывается председательствующим на заседании </w:t>
      </w:r>
      <w:r>
        <w:rPr>
          <w:rFonts w:ascii="Times New Roman CYR" w:eastAsia="Calibri" w:hAnsi="Times New Roman CYR" w:cs="Times New Roman CYR"/>
          <w:color w:val="000000"/>
          <w:spacing w:val="-2"/>
          <w:sz w:val="28"/>
          <w:szCs w:val="20"/>
          <w:lang w:eastAsia="zh-CN"/>
        </w:rPr>
        <w:lastRenderedPageBreak/>
        <w:t xml:space="preserve">межведомственной </w:t>
      </w:r>
      <w:r>
        <w:rPr>
          <w:rFonts w:ascii="Times New Roman CYR" w:eastAsia="Calibri" w:hAnsi="Times New Roman CYR" w:cs="Times New Roman CYR"/>
          <w:color w:val="000000"/>
          <w:sz w:val="28"/>
          <w:szCs w:val="20"/>
          <w:lang w:eastAsia="zh-CN"/>
        </w:rPr>
        <w:t>рабочей группы, секретарем межведомственной рабочей группы и доводится до членов межведомственной рабочей группы для исполнения.</w:t>
      </w:r>
    </w:p>
    <w:p w14:paraId="2F3262F3" w14:textId="77777777" w:rsidR="00E47407" w:rsidRDefault="00E47407" w:rsidP="00E47407">
      <w:pPr>
        <w:widowControl w:val="0"/>
        <w:shd w:val="clear" w:color="auto" w:fill="FFFFFF"/>
        <w:ind w:firstLine="709"/>
        <w:jc w:val="both"/>
        <w:rPr>
          <w:rFonts w:ascii="Times New Roman CYR" w:eastAsia="Calibri" w:hAnsi="Times New Roman CYR" w:cs="Times New Roman CYR"/>
          <w:color w:val="000000"/>
          <w:spacing w:val="1"/>
          <w:sz w:val="28"/>
          <w:szCs w:val="20"/>
          <w:lang w:eastAsia="zh-CN"/>
        </w:rPr>
      </w:pPr>
      <w:r>
        <w:rPr>
          <w:rFonts w:ascii="Times New Roman CYR" w:eastAsia="Calibri" w:hAnsi="Times New Roman CYR" w:cs="Times New Roman CYR"/>
          <w:color w:val="000000"/>
          <w:spacing w:val="-18"/>
          <w:sz w:val="28"/>
          <w:szCs w:val="20"/>
          <w:lang w:eastAsia="zh-CN"/>
        </w:rPr>
        <w:t xml:space="preserve">21. </w:t>
      </w:r>
      <w:r>
        <w:rPr>
          <w:rFonts w:ascii="Times New Roman CYR" w:eastAsia="Calibri" w:hAnsi="Times New Roman CYR" w:cs="Times New Roman CYR"/>
          <w:color w:val="000000"/>
          <w:spacing w:val="-2"/>
          <w:sz w:val="28"/>
          <w:szCs w:val="20"/>
          <w:lang w:eastAsia="zh-CN"/>
        </w:rPr>
        <w:t>Организационно-техническое и документальное обеспечение деятельности межведом</w:t>
      </w:r>
      <w:r>
        <w:rPr>
          <w:rFonts w:ascii="Times New Roman CYR" w:eastAsia="Calibri" w:hAnsi="Times New Roman CYR" w:cs="Times New Roman CYR"/>
          <w:color w:val="000000"/>
          <w:spacing w:val="1"/>
          <w:sz w:val="28"/>
          <w:szCs w:val="20"/>
          <w:lang w:eastAsia="zh-CN"/>
        </w:rPr>
        <w:t>ственной рабочей группы осуществляет постоянно действующий орган управления, специально уполномоченный на решение задач в области гражданской обороны, защиты населения и территорий от чрезвычайных ситуаций при администрации Ипатовского муниципального округа Ставропольского края.</w:t>
      </w:r>
    </w:p>
    <w:p w14:paraId="3B0ADF17" w14:textId="77777777" w:rsidR="00E47407" w:rsidRDefault="00E47407" w:rsidP="00E4740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5B2D020" w14:textId="77777777" w:rsidR="00E47407" w:rsidRDefault="00E47407" w:rsidP="001D044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bookmarkStart w:id="0" w:name="_GoBack"/>
      <w:bookmarkEnd w:id="0"/>
    </w:p>
    <w:sectPr w:rsidR="00E47407" w:rsidSect="008C4107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2C"/>
    <w:rsid w:val="00134F9D"/>
    <w:rsid w:val="001D0445"/>
    <w:rsid w:val="00307EF9"/>
    <w:rsid w:val="00487181"/>
    <w:rsid w:val="0054068A"/>
    <w:rsid w:val="006E3880"/>
    <w:rsid w:val="00741A2C"/>
    <w:rsid w:val="007D683C"/>
    <w:rsid w:val="007E35D3"/>
    <w:rsid w:val="00886C92"/>
    <w:rsid w:val="008C4107"/>
    <w:rsid w:val="009A58DF"/>
    <w:rsid w:val="00C0012C"/>
    <w:rsid w:val="00CB0864"/>
    <w:rsid w:val="00CE4486"/>
    <w:rsid w:val="00D4720B"/>
    <w:rsid w:val="00E47407"/>
    <w:rsid w:val="00E50A45"/>
    <w:rsid w:val="00E52582"/>
    <w:rsid w:val="00F9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6A28"/>
  <w15:chartTrackingRefBased/>
  <w15:docId w15:val="{994EC0D3-7B02-4C01-A209-3758598D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04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0445"/>
    <w:pPr>
      <w:spacing w:before="100" w:beforeAutospacing="1" w:after="100" w:afterAutospacing="1"/>
    </w:pPr>
  </w:style>
  <w:style w:type="paragraph" w:customStyle="1" w:styleId="1">
    <w:name w:val="Обычный1"/>
    <w:rsid w:val="001D04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47407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474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7407"/>
    <w:pPr>
      <w:widowControl w:val="0"/>
      <w:shd w:val="clear" w:color="auto" w:fill="FFFFFF"/>
      <w:spacing w:before="1800" w:line="0" w:lineRule="atLeas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rsid w:val="00E4740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2024-11-07T12:53:00Z</dcterms:created>
  <dcterms:modified xsi:type="dcterms:W3CDTF">2024-11-21T07:40:00Z</dcterms:modified>
</cp:coreProperties>
</file>