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3B" w:rsidRPr="00C5127C" w:rsidRDefault="0018023B" w:rsidP="0018023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5127C">
        <w:rPr>
          <w:rFonts w:ascii="Times New Roman" w:hAnsi="Times New Roman" w:cs="Times New Roman"/>
          <w:b/>
          <w:sz w:val="32"/>
          <w:szCs w:val="24"/>
        </w:rPr>
        <w:t xml:space="preserve">                        проект</w:t>
      </w:r>
    </w:p>
    <w:p w:rsidR="0018023B" w:rsidRPr="00C5127C" w:rsidRDefault="0018023B" w:rsidP="0018023B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8023B" w:rsidRPr="00C5127C" w:rsidRDefault="0018023B" w:rsidP="0018023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5127C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441BA2" w:rsidRPr="00C5127C" w:rsidRDefault="007400A9" w:rsidP="007400A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5127C">
        <w:rPr>
          <w:rFonts w:ascii="Times New Roman" w:hAnsi="Times New Roman" w:cs="Times New Roman"/>
          <w:b/>
          <w:sz w:val="32"/>
          <w:szCs w:val="24"/>
        </w:rPr>
        <w:t>АДМИНИСТРАЦИ</w:t>
      </w:r>
      <w:r w:rsidR="0018023B" w:rsidRPr="00C5127C">
        <w:rPr>
          <w:rFonts w:ascii="Times New Roman" w:hAnsi="Times New Roman" w:cs="Times New Roman"/>
          <w:b/>
          <w:sz w:val="32"/>
          <w:szCs w:val="24"/>
        </w:rPr>
        <w:t>И</w:t>
      </w:r>
      <w:r w:rsidR="00441BA2" w:rsidRPr="00C5127C">
        <w:rPr>
          <w:rFonts w:ascii="Times New Roman" w:hAnsi="Times New Roman" w:cs="Times New Roman"/>
          <w:b/>
          <w:sz w:val="32"/>
          <w:szCs w:val="24"/>
        </w:rPr>
        <w:t xml:space="preserve"> ИПАТОВСКОГО </w:t>
      </w:r>
      <w:r w:rsidR="0018023B" w:rsidRPr="00C5127C">
        <w:rPr>
          <w:rFonts w:ascii="Times New Roman" w:hAnsi="Times New Roman" w:cs="Times New Roman"/>
          <w:b/>
          <w:sz w:val="32"/>
          <w:szCs w:val="24"/>
        </w:rPr>
        <w:t xml:space="preserve">МУНИЦИПАЛЬНОГО </w:t>
      </w:r>
      <w:r w:rsidR="00441BA2" w:rsidRPr="00C5127C">
        <w:rPr>
          <w:rFonts w:ascii="Times New Roman" w:hAnsi="Times New Roman" w:cs="Times New Roman"/>
          <w:b/>
          <w:sz w:val="32"/>
          <w:szCs w:val="24"/>
        </w:rPr>
        <w:t>ОКРУГА</w:t>
      </w:r>
      <w:r w:rsidR="0075413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41BA2" w:rsidRPr="00C5127C">
        <w:rPr>
          <w:rFonts w:ascii="Times New Roman" w:hAnsi="Times New Roman" w:cs="Times New Roman"/>
          <w:b/>
          <w:sz w:val="32"/>
          <w:szCs w:val="24"/>
        </w:rPr>
        <w:t>СТАВРОПОЛЬСКОГО КРАЯ</w:t>
      </w:r>
    </w:p>
    <w:p w:rsidR="00441BA2" w:rsidRPr="00C5127C" w:rsidRDefault="00441BA2" w:rsidP="007400A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8023B" w:rsidRPr="00C5127C" w:rsidRDefault="0018023B" w:rsidP="0018023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127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8023B" w:rsidRPr="00C5127C" w:rsidRDefault="00C5127C" w:rsidP="0018023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2024</w:t>
      </w:r>
      <w:r w:rsidR="0018023B" w:rsidRPr="00C5127C">
        <w:rPr>
          <w:rFonts w:ascii="Times New Roman" w:hAnsi="Times New Roman" w:cs="Times New Roman"/>
          <w:sz w:val="28"/>
          <w:szCs w:val="28"/>
        </w:rPr>
        <w:t xml:space="preserve"> г.                           г. Ипатово                                              № </w:t>
      </w:r>
    </w:p>
    <w:p w:rsidR="00441BA2" w:rsidRPr="00754134" w:rsidRDefault="00441BA2" w:rsidP="00754134">
      <w:pPr>
        <w:rPr>
          <w:rFonts w:ascii="Times New Roman" w:hAnsi="Times New Roman" w:cs="Times New Roman"/>
          <w:b/>
          <w:sz w:val="28"/>
          <w:szCs w:val="28"/>
        </w:rPr>
      </w:pPr>
    </w:p>
    <w:p w:rsidR="00754134" w:rsidRPr="00754134" w:rsidRDefault="00754134" w:rsidP="007541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4134">
        <w:rPr>
          <w:rFonts w:ascii="Times New Roman" w:hAnsi="Times New Roman" w:cs="Times New Roman"/>
          <w:sz w:val="28"/>
          <w:szCs w:val="28"/>
        </w:rPr>
        <w:t xml:space="preserve">О рабочей группе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5413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вопросам реализации антикоррупционной политики и противодействию коррупции</w:t>
      </w:r>
    </w:p>
    <w:p w:rsidR="0002241E" w:rsidRPr="00C5127C" w:rsidRDefault="0002241E" w:rsidP="007400A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A43BE" w:rsidRPr="00BA43BE" w:rsidRDefault="00C5127C" w:rsidP="0075413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</w:t>
      </w:r>
      <w:hyperlink r:id="rId6">
        <w:r w:rsidRPr="00BA43BE">
          <w:rPr>
            <w:rFonts w:ascii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BA43B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25 декабря 2008 года </w:t>
      </w:r>
      <w:hyperlink r:id="rId7">
        <w:r w:rsidRPr="00BA43BE">
          <w:rPr>
            <w:rFonts w:ascii="Times New Roman" w:hAnsi="Times New Roman" w:cs="Times New Roman"/>
            <w:color w:val="0000FF"/>
            <w:sz w:val="28"/>
            <w:szCs w:val="28"/>
          </w:rPr>
          <w:t>№ 273-ФЗ</w:t>
        </w:r>
      </w:hyperlink>
      <w:r w:rsidRPr="00BA43B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BA43BE" w:rsidRPr="00BA43BE">
        <w:rPr>
          <w:rFonts w:ascii="Times New Roman" w:hAnsi="Times New Roman" w:cs="Times New Roman"/>
          <w:sz w:val="28"/>
          <w:szCs w:val="28"/>
        </w:rPr>
        <w:t>, з</w:t>
      </w:r>
      <w:r w:rsidR="0002241E" w:rsidRPr="00BA43BE">
        <w:rPr>
          <w:rFonts w:ascii="Times New Roman" w:hAnsi="Times New Roman" w:cs="Times New Roman"/>
          <w:sz w:val="28"/>
          <w:szCs w:val="28"/>
        </w:rPr>
        <w:t>акон</w:t>
      </w:r>
      <w:r w:rsidR="00BA43BE" w:rsidRPr="00BA43BE">
        <w:rPr>
          <w:rFonts w:ascii="Times New Roman" w:hAnsi="Times New Roman" w:cs="Times New Roman"/>
          <w:sz w:val="28"/>
          <w:szCs w:val="28"/>
        </w:rPr>
        <w:t>ами</w:t>
      </w:r>
      <w:r w:rsidR="0002241E" w:rsidRPr="00BA43BE">
        <w:rPr>
          <w:rFonts w:ascii="Times New Roman" w:hAnsi="Times New Roman" w:cs="Times New Roman"/>
          <w:sz w:val="28"/>
          <w:szCs w:val="28"/>
        </w:rPr>
        <w:t xml:space="preserve"> Ставропольского края от 04 мая 2009 г. № 25-кз «О противодействии коррупции в Ставропольском крае», </w:t>
      </w:r>
      <w:r w:rsidR="00BA43BE" w:rsidRPr="00BA43BE">
        <w:rPr>
          <w:rFonts w:ascii="Times New Roman" w:hAnsi="Times New Roman" w:cs="Times New Roman"/>
          <w:sz w:val="28"/>
          <w:szCs w:val="28"/>
        </w:rPr>
        <w:t>от 30 мая 2023г. № 46-кз «О наделении Ипатовского городского округа Ставропольского края статусом муниципального округа»</w:t>
      </w:r>
      <w:r w:rsidR="00754134">
        <w:rPr>
          <w:rFonts w:ascii="Times New Roman" w:hAnsi="Times New Roman" w:cs="Times New Roman"/>
          <w:sz w:val="28"/>
          <w:szCs w:val="28"/>
        </w:rPr>
        <w:t>,</w:t>
      </w:r>
      <w:r w:rsidR="00754134" w:rsidRPr="00754134">
        <w:t xml:space="preserve"> </w:t>
      </w:r>
      <w:r w:rsidR="00754134" w:rsidRPr="00754134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по противодействию коррупции в администрации Ипатовского </w:t>
      </w:r>
      <w:r w:rsidR="00FE5F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4134" w:rsidRPr="00754134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на </w:t>
      </w:r>
      <w:r w:rsidR="00FE5F42">
        <w:rPr>
          <w:rFonts w:ascii="Times New Roman" w:hAnsi="Times New Roman" w:cs="Times New Roman"/>
          <w:sz w:val="28"/>
          <w:szCs w:val="28"/>
        </w:rPr>
        <w:t>2021-2025 годы</w:t>
      </w:r>
      <w:r w:rsidR="00754134" w:rsidRPr="0075413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Ипатовского городского округа Ставропольского края </w:t>
      </w:r>
      <w:r w:rsidR="00FE5F42">
        <w:rPr>
          <w:rFonts w:ascii="Times New Roman" w:hAnsi="Times New Roman" w:cs="Times New Roman"/>
          <w:sz w:val="28"/>
          <w:szCs w:val="28"/>
        </w:rPr>
        <w:t xml:space="preserve">от 23 декабря 2020года № 1766 </w:t>
      </w:r>
      <w:r w:rsidR="00754134" w:rsidRPr="00754134">
        <w:rPr>
          <w:rFonts w:ascii="Times New Roman" w:hAnsi="Times New Roman" w:cs="Times New Roman"/>
          <w:sz w:val="28"/>
          <w:szCs w:val="28"/>
        </w:rPr>
        <w:t xml:space="preserve">и обеспечения эффективности мер, направленных на предупреждение и противодействие коррупции, </w:t>
      </w:r>
      <w:r w:rsidR="00BA43BE" w:rsidRPr="00BA43BE">
        <w:rPr>
          <w:rFonts w:ascii="Times New Roman" w:hAnsi="Times New Roman" w:cs="Times New Roman"/>
          <w:sz w:val="28"/>
          <w:szCs w:val="28"/>
        </w:rPr>
        <w:t xml:space="preserve"> администрация Ипатовского муниципального округа Ставропольского края </w:t>
      </w:r>
    </w:p>
    <w:p w:rsidR="0002241E" w:rsidRPr="00C5127C" w:rsidRDefault="0002241E" w:rsidP="007400A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2241E" w:rsidRPr="00C5127C" w:rsidRDefault="0002241E" w:rsidP="007400A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5127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2241E" w:rsidRPr="00C5127C" w:rsidRDefault="0002241E" w:rsidP="007400A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726EC" w:rsidRPr="002726EC" w:rsidRDefault="00BA43BE" w:rsidP="0027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41E" w:rsidRPr="00BA43BE">
        <w:rPr>
          <w:rFonts w:ascii="Times New Roman" w:hAnsi="Times New Roman" w:cs="Times New Roman"/>
          <w:sz w:val="28"/>
          <w:szCs w:val="28"/>
        </w:rPr>
        <w:t xml:space="preserve">1. </w:t>
      </w:r>
      <w:r w:rsidR="0002241E" w:rsidRPr="002726EC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2726EC" w:rsidRPr="002726EC">
        <w:rPr>
          <w:rFonts w:ascii="Times New Roman" w:hAnsi="Times New Roman" w:cs="Times New Roman"/>
          <w:sz w:val="28"/>
          <w:szCs w:val="28"/>
        </w:rPr>
        <w:t>ое</w:t>
      </w:r>
      <w:r w:rsidR="0002241E" w:rsidRPr="002726EC">
        <w:rPr>
          <w:rFonts w:ascii="Times New Roman" w:hAnsi="Times New Roman" w:cs="Times New Roman"/>
          <w:sz w:val="28"/>
          <w:szCs w:val="28"/>
        </w:rPr>
        <w:t xml:space="preserve"> По</w:t>
      </w:r>
      <w:r w:rsidR="002726EC" w:rsidRPr="002726EC">
        <w:rPr>
          <w:rFonts w:ascii="Times New Roman" w:hAnsi="Times New Roman" w:cs="Times New Roman"/>
          <w:sz w:val="28"/>
          <w:szCs w:val="28"/>
        </w:rPr>
        <w:t>ложение</w:t>
      </w:r>
      <w:r w:rsidR="0002241E" w:rsidRPr="002726EC">
        <w:rPr>
          <w:rFonts w:ascii="Times New Roman" w:hAnsi="Times New Roman" w:cs="Times New Roman"/>
          <w:sz w:val="28"/>
          <w:szCs w:val="28"/>
        </w:rPr>
        <w:t xml:space="preserve"> </w:t>
      </w:r>
      <w:r w:rsidR="002726EC" w:rsidRPr="002726EC">
        <w:rPr>
          <w:rFonts w:ascii="Times New Roman" w:hAnsi="Times New Roman" w:cs="Times New Roman"/>
          <w:sz w:val="28"/>
          <w:szCs w:val="28"/>
        </w:rPr>
        <w:t>о рабочей группе администрации Ипатовского муниципального округа Ставропольского края по вопросам реализации антикоррупционной политики и противодействию коррупции</w:t>
      </w:r>
      <w:r w:rsidR="002726EC">
        <w:rPr>
          <w:rFonts w:ascii="Times New Roman" w:hAnsi="Times New Roman" w:cs="Times New Roman"/>
          <w:sz w:val="28"/>
          <w:szCs w:val="28"/>
        </w:rPr>
        <w:t>.</w:t>
      </w:r>
    </w:p>
    <w:p w:rsidR="002726EC" w:rsidRDefault="00BA43BE" w:rsidP="00BA43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ab/>
        <w:t>2. Признат</w:t>
      </w:r>
      <w:r w:rsidR="002726EC">
        <w:rPr>
          <w:rFonts w:ascii="Times New Roman" w:hAnsi="Times New Roman" w:cs="Times New Roman"/>
          <w:sz w:val="28"/>
          <w:szCs w:val="28"/>
        </w:rPr>
        <w:t xml:space="preserve">ь утратившим силу </w:t>
      </w:r>
      <w:r w:rsidR="00FE5F42">
        <w:rPr>
          <w:rFonts w:ascii="Times New Roman" w:hAnsi="Times New Roman" w:cs="Times New Roman"/>
          <w:sz w:val="28"/>
          <w:szCs w:val="28"/>
        </w:rPr>
        <w:t>следующие</w:t>
      </w:r>
      <w:r w:rsidR="002726E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BA43BE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</w:t>
      </w:r>
      <w:r w:rsidR="002726EC">
        <w:rPr>
          <w:rFonts w:ascii="Times New Roman" w:hAnsi="Times New Roman" w:cs="Times New Roman"/>
          <w:sz w:val="28"/>
          <w:szCs w:val="28"/>
        </w:rPr>
        <w:t>ого округа Ставропольского края:</w:t>
      </w:r>
    </w:p>
    <w:p w:rsidR="002726EC" w:rsidRDefault="002726EC" w:rsidP="002726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31</w:t>
      </w:r>
      <w:r w:rsidR="00FE5F42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2021г. № 688 «О внесении изменений в постановление администрации Ипатовского городского округа Ставропольского края от 28 февраля 2018 г. № 182 "О рабочей группе администрации Ипатовского городского округа Ставропольского края по вопросам реализации антикоррупционной политики и противодействию коррупции»;</w:t>
      </w:r>
    </w:p>
    <w:p w:rsidR="002726EC" w:rsidRDefault="002726EC" w:rsidP="002726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14</w:t>
      </w:r>
      <w:r w:rsidR="00FE5F42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2022г. № 301 «О внесении изменений в состав рабочей группы администрации Ипатовского городского округа Ставропольского края по вопросам реализации антикоррупционной политики и противодействию коррупции,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Ипатовского городского округа Ставропольского края от 28 февраля 2018 г. № 182»;</w:t>
      </w:r>
    </w:p>
    <w:p w:rsidR="002726EC" w:rsidRDefault="002726EC" w:rsidP="002726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02</w:t>
      </w:r>
      <w:r w:rsidR="00FE5F42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2022г. № 806 «О внесении изменения в состав рабочей группы администрации Ипатовского городского округа Ставропольского края по вопросам реализации антикоррупционной политики и противодействию коррупции, утвержденный постановлением администрации Ипатовского городского округа Ставропольского края от 28 февраля 2018 г. № 182»;</w:t>
      </w:r>
    </w:p>
    <w:p w:rsidR="002726EC" w:rsidRDefault="002726EC" w:rsidP="002726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27</w:t>
      </w:r>
      <w:r w:rsidR="00FE5F42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2022г. № 919 «О внесении изменений в состав рабочей группы администрации Ипатовского городского округа Ставропольского края по вопросам реализации антикоррупционной политики и противодействию коррупции, утвержденный постановлением администрации Ипатовского городского округа Ставропольского края от 28 февраля 2018 г. № 182»;</w:t>
      </w:r>
    </w:p>
    <w:p w:rsidR="002726EC" w:rsidRDefault="002726EC" w:rsidP="002726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14</w:t>
      </w:r>
      <w:r w:rsidR="00FE5F42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2022г. № 1384 «О внесении изменений в состав рабочей группы администрации Ипатовского городского округа Ставропольского края по вопросам реализации антикоррупционной политики и противодействию коррупции, утвержденный постановлением администрации Ипатовского городского округа Ставропольского края от 28 февраля 2018 г. № 182»;</w:t>
      </w:r>
    </w:p>
    <w:p w:rsidR="00B02553" w:rsidRDefault="002726EC" w:rsidP="002726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19</w:t>
      </w:r>
      <w:r w:rsidR="00FE5F42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2022г. № 1930 «О внесении изменений в состав рабочей группы администрации Ипатовского городского округа Ставропольского края по вопросам реализации антикоррупционной политики и противодействию коррупции, утвержденный постановлением администрации Ипатовского городского округа Ставропольского края от 28 февраля 2018 г. </w:t>
      </w:r>
      <w:r w:rsidR="00B025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182»;</w:t>
      </w:r>
    </w:p>
    <w:p w:rsidR="002726EC" w:rsidRDefault="00B02553" w:rsidP="002726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6EC">
        <w:rPr>
          <w:rFonts w:ascii="Times New Roman" w:hAnsi="Times New Roman" w:cs="Times New Roman"/>
          <w:sz w:val="28"/>
          <w:szCs w:val="28"/>
        </w:rPr>
        <w:t>от 22</w:t>
      </w:r>
      <w:r w:rsidR="00FE5F4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726E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2726EC">
        <w:rPr>
          <w:rFonts w:ascii="Times New Roman" w:hAnsi="Times New Roman" w:cs="Times New Roman"/>
          <w:sz w:val="28"/>
          <w:szCs w:val="28"/>
        </w:rPr>
        <w:t xml:space="preserve"> 215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726EC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рабочей группы администрации Ипатовского городского округа Ставропольского края по вопросам реализации антикоррупционной политики и противодействию коррупции, утвержденный постановлением администрации Ипатовского городского округа Ставропольского края от 28 февраля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26EC">
        <w:rPr>
          <w:rFonts w:ascii="Times New Roman" w:hAnsi="Times New Roman" w:cs="Times New Roman"/>
          <w:sz w:val="28"/>
          <w:szCs w:val="28"/>
        </w:rPr>
        <w:t xml:space="preserve"> 182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26EC">
        <w:rPr>
          <w:rFonts w:ascii="Times New Roman" w:hAnsi="Times New Roman" w:cs="Times New Roman"/>
          <w:sz w:val="28"/>
          <w:szCs w:val="28"/>
        </w:rPr>
        <w:t>.</w:t>
      </w:r>
    </w:p>
    <w:p w:rsidR="00BA43BE" w:rsidRPr="00BA43BE" w:rsidRDefault="00BA43BE" w:rsidP="00BA43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>3</w:t>
      </w:r>
      <w:r w:rsidR="0002241E" w:rsidRPr="00BA43BE">
        <w:rPr>
          <w:rFonts w:ascii="Times New Roman" w:hAnsi="Times New Roman" w:cs="Times New Roman"/>
          <w:sz w:val="28"/>
          <w:szCs w:val="28"/>
        </w:rPr>
        <w:t xml:space="preserve">. </w:t>
      </w:r>
      <w:r w:rsidRPr="00BA43BE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информационных технологий и автоматизации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BA43BE" w:rsidRPr="00BA43BE" w:rsidRDefault="00BA43BE" w:rsidP="00BA43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ab/>
        <w:t>4. Обнародовать настоящее постановление в муниципальном казенном учреждении культуры «</w:t>
      </w:r>
      <w:proofErr w:type="spellStart"/>
      <w:r w:rsidRPr="00BA43BE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BA43BE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 </w:t>
      </w:r>
    </w:p>
    <w:p w:rsidR="0002241E" w:rsidRPr="00BA43BE" w:rsidRDefault="00BA43BE" w:rsidP="00BA43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ab/>
        <w:t xml:space="preserve">5. Контроль за выполнением настоящего постановления возложить на первого заместителя главы администрации Ипатовского муниципального </w:t>
      </w:r>
      <w:proofErr w:type="gramStart"/>
      <w:r w:rsidRPr="00BA43BE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Pr="00BA43BE">
        <w:rPr>
          <w:rFonts w:ascii="Times New Roman" w:hAnsi="Times New Roman" w:cs="Times New Roman"/>
          <w:sz w:val="28"/>
          <w:szCs w:val="28"/>
        </w:rPr>
        <w:t xml:space="preserve"> края Т.А. Фоменко</w:t>
      </w:r>
    </w:p>
    <w:p w:rsidR="0002241E" w:rsidRPr="00BA43BE" w:rsidRDefault="00BA43BE" w:rsidP="007400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2241E" w:rsidRPr="00BA43B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02241E" w:rsidRPr="00BA43BE" w:rsidRDefault="0002241E" w:rsidP="007400A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A43BE" w:rsidRPr="00BA43BE" w:rsidRDefault="00BA43BE" w:rsidP="00BA43BE">
      <w:pPr>
        <w:pStyle w:val="ConsPlusNormal"/>
        <w:spacing w:line="240" w:lineRule="exact"/>
      </w:pPr>
      <w:r w:rsidRPr="00BA43BE">
        <w:t>Глава</w:t>
      </w:r>
    </w:p>
    <w:p w:rsidR="00BA43BE" w:rsidRPr="00BA43BE" w:rsidRDefault="00BA43BE" w:rsidP="00BA43BE">
      <w:pPr>
        <w:pStyle w:val="ConsPlusNormal"/>
        <w:spacing w:line="240" w:lineRule="exact"/>
        <w:rPr>
          <w:bCs/>
        </w:rPr>
      </w:pPr>
      <w:r w:rsidRPr="00BA43BE">
        <w:t>Ипатовского муниципального</w:t>
      </w:r>
      <w:r w:rsidRPr="00BA43BE">
        <w:rPr>
          <w:bCs/>
        </w:rPr>
        <w:t xml:space="preserve"> округа </w:t>
      </w:r>
    </w:p>
    <w:p w:rsidR="00BA43BE" w:rsidRPr="00BA43BE" w:rsidRDefault="00BA43BE" w:rsidP="00BA43BE">
      <w:pPr>
        <w:pStyle w:val="ConsPlusNormal"/>
        <w:pBdr>
          <w:bottom w:val="single" w:sz="12" w:space="1" w:color="auto"/>
        </w:pBdr>
        <w:spacing w:line="240" w:lineRule="exact"/>
      </w:pPr>
      <w:r w:rsidRPr="00BA43BE">
        <w:t>Ставропольского края                                                                     В.Н. Шейкина</w:t>
      </w:r>
    </w:p>
    <w:p w:rsidR="00FE5F42" w:rsidRDefault="00FE5F42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5F42" w:rsidRDefault="00FE5F42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2553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Ипатовского муниципального</w:t>
      </w:r>
      <w:r w:rsidRPr="00BA43BE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BA43BE">
        <w:rPr>
          <w:rFonts w:ascii="Times New Roman" w:hAnsi="Times New Roman" w:cs="Times New Roman"/>
          <w:sz w:val="28"/>
          <w:szCs w:val="28"/>
        </w:rPr>
        <w:t xml:space="preserve"> Ставропольского края      </w:t>
      </w:r>
    </w:p>
    <w:p w:rsidR="00B02553" w:rsidRDefault="00B02553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A43BE" w:rsidRPr="00BA43BE" w:rsidRDefault="00B02553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A43BE" w:rsidRPr="00BA43BE">
        <w:rPr>
          <w:rFonts w:ascii="Times New Roman" w:hAnsi="Times New Roman" w:cs="Times New Roman"/>
          <w:sz w:val="28"/>
          <w:szCs w:val="28"/>
        </w:rPr>
        <w:t xml:space="preserve"> Т.А. Фоменко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>Ипатовского</w:t>
      </w:r>
      <w:r w:rsidRPr="00BA43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BA4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Г.Н. </w:t>
      </w:r>
      <w:proofErr w:type="spellStart"/>
      <w:r w:rsidRPr="00BA43BE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обеспечения администрации Ипатовского</w:t>
      </w:r>
      <w:r w:rsidRPr="00BA4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43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A43BE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BA43B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A43BE" w:rsidRP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43BE" w:rsidRDefault="00BA43BE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3BE">
        <w:rPr>
          <w:rFonts w:ascii="Times New Roman" w:hAnsi="Times New Roman" w:cs="Times New Roman"/>
          <w:sz w:val="28"/>
          <w:szCs w:val="28"/>
        </w:rPr>
        <w:tab/>
      </w:r>
      <w:r w:rsidRPr="00BA43BE">
        <w:rPr>
          <w:rFonts w:ascii="Times New Roman" w:hAnsi="Times New Roman" w:cs="Times New Roman"/>
          <w:sz w:val="28"/>
          <w:szCs w:val="28"/>
        </w:rPr>
        <w:tab/>
      </w:r>
      <w:r w:rsidRPr="00BA43BE">
        <w:rPr>
          <w:rFonts w:ascii="Times New Roman" w:hAnsi="Times New Roman" w:cs="Times New Roman"/>
          <w:sz w:val="28"/>
          <w:szCs w:val="28"/>
        </w:rPr>
        <w:tab/>
      </w:r>
      <w:r w:rsidRPr="00BA43BE">
        <w:rPr>
          <w:rFonts w:ascii="Times New Roman" w:hAnsi="Times New Roman" w:cs="Times New Roman"/>
          <w:sz w:val="28"/>
          <w:szCs w:val="28"/>
        </w:rPr>
        <w:tab/>
      </w:r>
      <w:r w:rsidRPr="00BA43BE">
        <w:rPr>
          <w:rFonts w:ascii="Times New Roman" w:hAnsi="Times New Roman" w:cs="Times New Roman"/>
          <w:sz w:val="28"/>
          <w:szCs w:val="28"/>
        </w:rPr>
        <w:tab/>
      </w:r>
      <w:r w:rsidRPr="00BA43BE">
        <w:rPr>
          <w:rFonts w:ascii="Times New Roman" w:hAnsi="Times New Roman" w:cs="Times New Roman"/>
          <w:sz w:val="28"/>
          <w:szCs w:val="28"/>
        </w:rPr>
        <w:tab/>
      </w:r>
      <w:r w:rsidRPr="00BA43BE">
        <w:rPr>
          <w:rFonts w:ascii="Times New Roman" w:hAnsi="Times New Roman" w:cs="Times New Roman"/>
          <w:sz w:val="28"/>
          <w:szCs w:val="28"/>
        </w:rPr>
        <w:tab/>
      </w:r>
      <w:r w:rsidRPr="00BA43BE">
        <w:rPr>
          <w:rFonts w:ascii="Times New Roman" w:hAnsi="Times New Roman" w:cs="Times New Roman"/>
          <w:sz w:val="28"/>
          <w:szCs w:val="28"/>
        </w:rPr>
        <w:tab/>
      </w:r>
      <w:r w:rsidRPr="00BA43BE">
        <w:rPr>
          <w:rFonts w:ascii="Times New Roman" w:hAnsi="Times New Roman" w:cs="Times New Roman"/>
          <w:sz w:val="28"/>
          <w:szCs w:val="28"/>
        </w:rPr>
        <w:tab/>
        <w:t xml:space="preserve">              М.А. Коваленко</w:t>
      </w:r>
    </w:p>
    <w:p w:rsidR="00E24334" w:rsidRDefault="00E24334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4334" w:rsidRPr="00E24334" w:rsidRDefault="00E24334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24334">
        <w:rPr>
          <w:rFonts w:ascii="Times New Roman" w:hAnsi="Times New Roman" w:cs="Times New Roman"/>
          <w:sz w:val="28"/>
          <w:szCs w:val="28"/>
        </w:rPr>
        <w:t>Рассылка:</w:t>
      </w:r>
    </w:p>
    <w:p w:rsidR="00B02553" w:rsidRDefault="00FE5F42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Фоменко Т.А. </w:t>
      </w:r>
    </w:p>
    <w:p w:rsidR="00FE5F42" w:rsidRDefault="00FE5F42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E24334" w:rsidRPr="00E24334" w:rsidRDefault="00E24334" w:rsidP="00BA43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24334">
        <w:rPr>
          <w:rFonts w:ascii="Times New Roman" w:hAnsi="Times New Roman" w:cs="Times New Roman"/>
          <w:sz w:val="28"/>
          <w:szCs w:val="28"/>
        </w:rPr>
        <w:t>На сайт</w:t>
      </w:r>
      <w:r w:rsidR="00076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</w:t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8896"/>
      </w:tblGrid>
      <w:tr w:rsidR="00E24334" w:rsidRPr="00E24334" w:rsidTr="00076993">
        <w:tc>
          <w:tcPr>
            <w:tcW w:w="8896" w:type="dxa"/>
          </w:tcPr>
          <w:p w:rsidR="00E24334" w:rsidRPr="00E24334" w:rsidRDefault="00E24334" w:rsidP="0007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34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="00076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1</w:t>
            </w:r>
          </w:p>
        </w:tc>
      </w:tr>
      <w:tr w:rsidR="00E24334" w:rsidRPr="00E24334" w:rsidTr="00076993">
        <w:tc>
          <w:tcPr>
            <w:tcW w:w="8896" w:type="dxa"/>
          </w:tcPr>
          <w:p w:rsidR="00E24334" w:rsidRPr="00E24334" w:rsidRDefault="00E24334" w:rsidP="0007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34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  <w:r w:rsidR="00076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1</w:t>
            </w:r>
          </w:p>
        </w:tc>
      </w:tr>
      <w:tr w:rsidR="00E24334" w:rsidRPr="00E24334" w:rsidTr="00076993">
        <w:tc>
          <w:tcPr>
            <w:tcW w:w="8896" w:type="dxa"/>
          </w:tcPr>
          <w:p w:rsidR="00E24334" w:rsidRPr="00E24334" w:rsidRDefault="00E24334" w:rsidP="0007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34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  <w:r w:rsidR="00076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1</w:t>
            </w:r>
          </w:p>
        </w:tc>
      </w:tr>
      <w:tr w:rsidR="00E24334" w:rsidRPr="00E24334" w:rsidTr="00076993">
        <w:tc>
          <w:tcPr>
            <w:tcW w:w="8896" w:type="dxa"/>
          </w:tcPr>
          <w:p w:rsidR="00E24334" w:rsidRPr="00E24334" w:rsidRDefault="00E24334" w:rsidP="00A71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3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076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1</w:t>
            </w:r>
          </w:p>
          <w:p w:rsidR="00E24334" w:rsidRPr="00E24334" w:rsidRDefault="00E24334" w:rsidP="0007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34">
              <w:rPr>
                <w:rFonts w:ascii="Times New Roman" w:hAnsi="Times New Roman" w:cs="Times New Roman"/>
                <w:sz w:val="28"/>
                <w:szCs w:val="28"/>
              </w:rPr>
              <w:t>Прокуратура проект</w:t>
            </w:r>
            <w:r w:rsidR="00076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1</w:t>
            </w:r>
          </w:p>
        </w:tc>
      </w:tr>
    </w:tbl>
    <w:p w:rsidR="00076993" w:rsidRPr="00076993" w:rsidRDefault="00076993" w:rsidP="000769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6993"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9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00A9" w:rsidRPr="00C5127C" w:rsidRDefault="007400A9" w:rsidP="007400A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43BE" w:rsidRDefault="00BA43BE" w:rsidP="007400A9">
      <w:pPr>
        <w:pStyle w:val="ConsPlusNormal"/>
        <w:ind w:firstLine="567"/>
        <w:jc w:val="right"/>
        <w:outlineLvl w:val="0"/>
        <w:rPr>
          <w:b/>
          <w:sz w:val="32"/>
          <w:szCs w:val="24"/>
        </w:rPr>
      </w:pPr>
    </w:p>
    <w:p w:rsidR="00FE5F42" w:rsidRDefault="00FE5F42" w:rsidP="007400A9">
      <w:pPr>
        <w:pStyle w:val="ConsPlusNormal"/>
        <w:ind w:firstLine="567"/>
        <w:jc w:val="right"/>
        <w:outlineLvl w:val="0"/>
      </w:pPr>
    </w:p>
    <w:p w:rsidR="00FE5F42" w:rsidRDefault="00FE5F42" w:rsidP="007400A9">
      <w:pPr>
        <w:pStyle w:val="ConsPlusNormal"/>
        <w:ind w:firstLine="567"/>
        <w:jc w:val="right"/>
        <w:outlineLvl w:val="0"/>
      </w:pPr>
    </w:p>
    <w:p w:rsidR="00FE5F42" w:rsidRDefault="00FE5F42" w:rsidP="007400A9">
      <w:pPr>
        <w:pStyle w:val="ConsPlusNormal"/>
        <w:ind w:firstLine="567"/>
        <w:jc w:val="right"/>
        <w:outlineLvl w:val="0"/>
      </w:pPr>
    </w:p>
    <w:p w:rsidR="00FE5F42" w:rsidRDefault="00FE5F42" w:rsidP="007400A9">
      <w:pPr>
        <w:pStyle w:val="ConsPlusNormal"/>
        <w:ind w:firstLine="567"/>
        <w:jc w:val="right"/>
        <w:outlineLvl w:val="0"/>
      </w:pPr>
    </w:p>
    <w:p w:rsidR="00FE5F42" w:rsidRDefault="00FE5F42" w:rsidP="007400A9">
      <w:pPr>
        <w:pStyle w:val="ConsPlusNormal"/>
        <w:ind w:firstLine="567"/>
        <w:jc w:val="right"/>
        <w:outlineLvl w:val="0"/>
      </w:pPr>
    </w:p>
    <w:p w:rsidR="00FE5F42" w:rsidRDefault="00FE5F42" w:rsidP="007400A9">
      <w:pPr>
        <w:pStyle w:val="ConsPlusNormal"/>
        <w:ind w:firstLine="567"/>
        <w:jc w:val="right"/>
        <w:outlineLvl w:val="0"/>
      </w:pPr>
    </w:p>
    <w:p w:rsidR="00FE5F42" w:rsidRDefault="00FE5F42" w:rsidP="007400A9">
      <w:pPr>
        <w:pStyle w:val="ConsPlusNormal"/>
        <w:ind w:firstLine="567"/>
        <w:jc w:val="right"/>
        <w:outlineLvl w:val="0"/>
      </w:pPr>
    </w:p>
    <w:p w:rsidR="00FE5F42" w:rsidRDefault="00FE5F42" w:rsidP="007400A9">
      <w:pPr>
        <w:pStyle w:val="ConsPlusNormal"/>
        <w:ind w:firstLine="567"/>
        <w:jc w:val="right"/>
        <w:outlineLvl w:val="0"/>
      </w:pPr>
    </w:p>
    <w:p w:rsidR="00FE5F42" w:rsidRDefault="00FE5F42" w:rsidP="007400A9">
      <w:pPr>
        <w:pStyle w:val="ConsPlusNormal"/>
        <w:ind w:firstLine="567"/>
        <w:jc w:val="right"/>
        <w:outlineLvl w:val="0"/>
      </w:pPr>
    </w:p>
    <w:p w:rsidR="00FE5F42" w:rsidRDefault="00FE5F42" w:rsidP="007400A9">
      <w:pPr>
        <w:pStyle w:val="ConsPlusNormal"/>
        <w:ind w:firstLine="567"/>
        <w:jc w:val="right"/>
        <w:outlineLvl w:val="0"/>
      </w:pPr>
    </w:p>
    <w:p w:rsidR="007400A9" w:rsidRPr="00076993" w:rsidRDefault="00FE5F42" w:rsidP="007400A9">
      <w:pPr>
        <w:pStyle w:val="ConsPlusNormal"/>
        <w:ind w:firstLine="567"/>
        <w:jc w:val="right"/>
        <w:outlineLvl w:val="0"/>
      </w:pPr>
      <w:r>
        <w:t>Ут</w:t>
      </w:r>
      <w:r w:rsidR="007400A9" w:rsidRPr="00076993">
        <w:t>вержден</w:t>
      </w:r>
      <w:r w:rsidR="00B02553">
        <w:t>о</w:t>
      </w:r>
    </w:p>
    <w:p w:rsidR="007400A9" w:rsidRPr="00076993" w:rsidRDefault="007400A9" w:rsidP="007400A9">
      <w:pPr>
        <w:pStyle w:val="ConsPlusNormal"/>
        <w:ind w:firstLine="567"/>
        <w:jc w:val="right"/>
      </w:pPr>
      <w:r w:rsidRPr="00076993">
        <w:t>постановлением администрации</w:t>
      </w:r>
    </w:p>
    <w:p w:rsidR="007400A9" w:rsidRPr="00076993" w:rsidRDefault="007400A9" w:rsidP="007400A9">
      <w:pPr>
        <w:pStyle w:val="ConsPlusNormal"/>
        <w:ind w:firstLine="567"/>
        <w:jc w:val="right"/>
      </w:pPr>
      <w:r w:rsidRPr="00076993">
        <w:t xml:space="preserve">Ипатовского </w:t>
      </w:r>
      <w:r w:rsidR="00E24334" w:rsidRPr="00076993">
        <w:t xml:space="preserve">муниципального </w:t>
      </w:r>
      <w:r w:rsidRPr="00076993">
        <w:t>округа</w:t>
      </w:r>
    </w:p>
    <w:p w:rsidR="007400A9" w:rsidRPr="00076993" w:rsidRDefault="007400A9" w:rsidP="007400A9">
      <w:pPr>
        <w:pStyle w:val="ConsPlusNormal"/>
        <w:ind w:firstLine="567"/>
        <w:jc w:val="right"/>
      </w:pPr>
      <w:r w:rsidRPr="00076993">
        <w:t>Ставропольского края</w:t>
      </w:r>
    </w:p>
    <w:p w:rsidR="007400A9" w:rsidRPr="00076993" w:rsidRDefault="007400A9" w:rsidP="007400A9">
      <w:pPr>
        <w:pStyle w:val="ConsPlusNormal"/>
        <w:ind w:firstLine="567"/>
        <w:jc w:val="right"/>
      </w:pPr>
      <w:r w:rsidRPr="00076993">
        <w:t xml:space="preserve">от </w:t>
      </w:r>
      <w:r w:rsidR="00E24334" w:rsidRPr="00076993">
        <w:t xml:space="preserve">             </w:t>
      </w:r>
      <w:r w:rsidRPr="00076993">
        <w:t xml:space="preserve">г. </w:t>
      </w:r>
      <w:r w:rsidR="00E24334" w:rsidRPr="00076993">
        <w:t xml:space="preserve">  </w:t>
      </w:r>
      <w:r w:rsidRPr="00076993">
        <w:t>№</w:t>
      </w:r>
      <w:r w:rsidR="00E24334" w:rsidRPr="00076993">
        <w:t xml:space="preserve"> </w:t>
      </w:r>
    </w:p>
    <w:p w:rsidR="007400A9" w:rsidRPr="00C5127C" w:rsidRDefault="007400A9" w:rsidP="007400A9">
      <w:pPr>
        <w:pStyle w:val="ConsPlusNormal"/>
        <w:ind w:firstLine="567"/>
        <w:jc w:val="both"/>
        <w:rPr>
          <w:b/>
          <w:sz w:val="32"/>
          <w:szCs w:val="24"/>
        </w:rPr>
      </w:pPr>
    </w:p>
    <w:p w:rsidR="007400A9" w:rsidRPr="00C5127C" w:rsidRDefault="007400A9" w:rsidP="007400A9">
      <w:pPr>
        <w:pStyle w:val="ConsPlusNormal"/>
        <w:ind w:firstLine="567"/>
        <w:jc w:val="both"/>
        <w:rPr>
          <w:b/>
          <w:sz w:val="32"/>
          <w:szCs w:val="24"/>
        </w:rPr>
      </w:pPr>
    </w:p>
    <w:p w:rsidR="00B02553" w:rsidRPr="00436A6F" w:rsidRDefault="00B02553" w:rsidP="00B02553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4"/>
      <w:bookmarkEnd w:id="0"/>
      <w:r w:rsidRPr="00436A6F">
        <w:rPr>
          <w:rFonts w:ascii="Times New Roman" w:hAnsi="Times New Roman" w:cs="Times New Roman"/>
          <w:szCs w:val="22"/>
        </w:rPr>
        <w:t>ПОЛОЖЕНИЕ</w:t>
      </w:r>
    </w:p>
    <w:p w:rsidR="00B02553" w:rsidRPr="00436A6F" w:rsidRDefault="00B02553" w:rsidP="00B0255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36A6F">
        <w:rPr>
          <w:rFonts w:ascii="Times New Roman" w:hAnsi="Times New Roman" w:cs="Times New Roman"/>
          <w:szCs w:val="22"/>
        </w:rPr>
        <w:t>О РАБОЧЕЙ ГРУППЕ АДМИНИСТРАЦИИ ИПАТОВСКОГО МУНИЦИПАЛЬНОГО ОКРУГА СТАВРОПОЛЬСКОГО КРАЯ ПО ВОПРОСАМ РЕАЛИЗАЦИИ АНТИКОРРУПЦИОННОЙ ПОЛИТИКИ И ПРОТИВОДЕЙСТВИЮ КОРРУПЦИИ</w:t>
      </w:r>
    </w:p>
    <w:p w:rsidR="00B02553" w:rsidRDefault="00B02553" w:rsidP="00B02553">
      <w:pPr>
        <w:pStyle w:val="ConsPlusNormal"/>
        <w:jc w:val="both"/>
      </w:pPr>
    </w:p>
    <w:p w:rsidR="00B02553" w:rsidRPr="00B02553" w:rsidRDefault="00B02553" w:rsidP="00B02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255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02553" w:rsidRPr="00B02553" w:rsidRDefault="00B02553" w:rsidP="00B02553">
      <w:pPr>
        <w:pStyle w:val="ConsPlusNormal"/>
        <w:jc w:val="both"/>
      </w:pPr>
    </w:p>
    <w:p w:rsidR="00B02553" w:rsidRPr="00B02553" w:rsidRDefault="00B02553" w:rsidP="00B02553">
      <w:pPr>
        <w:pStyle w:val="ConsPlusNormal"/>
        <w:ind w:firstLine="540"/>
        <w:jc w:val="both"/>
      </w:pPr>
      <w:r w:rsidRPr="00B02553">
        <w:t xml:space="preserve">1. Рабочая группа администрации Ипатовского </w:t>
      </w:r>
      <w:r>
        <w:t>муниципального</w:t>
      </w:r>
      <w:r w:rsidRPr="00B02553">
        <w:t xml:space="preserve"> округа Ставропольского края по вопросам реализации антикоррупционной политики и противодействию коррупции (далее соответственно - администрация, рабочая группа) является совещательным органом, образованным в целях обеспечения реализации в администрации антикоррупционной политики и решения вопросов противодействия коррупции.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 xml:space="preserve">2. Рабочая группа в своей деятельности руководствуется </w:t>
      </w:r>
      <w:hyperlink r:id="rId8">
        <w:r w:rsidRPr="00B02553">
          <w:rPr>
            <w:color w:val="0000FF"/>
          </w:rPr>
          <w:t>Конституцией</w:t>
        </w:r>
      </w:hyperlink>
      <w:r w:rsidRPr="00B02553">
        <w:t xml:space="preserve"> Российской Федерации, федеральными законами, другими правовыми актами Российской Федерации, </w:t>
      </w:r>
      <w:r>
        <w:t>нормативными правовыми актами</w:t>
      </w:r>
      <w:r w:rsidRPr="00B02553">
        <w:t xml:space="preserve"> Ставропольского края,</w:t>
      </w:r>
      <w:r w:rsidR="002D10B0" w:rsidRPr="002D10B0">
        <w:t xml:space="preserve"> </w:t>
      </w:r>
      <w:r w:rsidR="002D10B0">
        <w:t>нормативными правовыми актами администрации Ипатовского муниципального округа Ставропольского края,</w:t>
      </w:r>
      <w:r w:rsidRPr="00B02553">
        <w:t xml:space="preserve"> а также настоящим Положением.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 xml:space="preserve">3. Рабочая группа осуществляет свою деятельность во взаимодействии с </w:t>
      </w:r>
      <w:r w:rsidR="002D10B0">
        <w:t>отделами</w:t>
      </w:r>
      <w:r w:rsidRPr="00B02553">
        <w:t xml:space="preserve"> (</w:t>
      </w:r>
      <w:r w:rsidR="002D10B0">
        <w:t>управлениями</w:t>
      </w:r>
      <w:r w:rsidRPr="00B02553">
        <w:t xml:space="preserve">, комитетом) со статусом юридического лица администрации Ипатовского </w:t>
      </w:r>
      <w:r>
        <w:t>муниципального</w:t>
      </w:r>
      <w:r w:rsidRPr="00B02553">
        <w:t xml:space="preserve"> округа Ставропольского края (далее - структурные подразделения администрации), подведомственными администрации организациями и учреждениями (далее - подведомственные учреждения), прокуратурой Ипатовского района, общественно-политическими объединениями, осуществляющими свою деятельность на территории Ипатовского района Ставропольского края, при реализации </w:t>
      </w:r>
      <w:hyperlink r:id="rId9">
        <w:r w:rsidRPr="00B02553">
          <w:rPr>
            <w:color w:val="0000FF"/>
          </w:rPr>
          <w:t>Закона</w:t>
        </w:r>
      </w:hyperlink>
      <w:r w:rsidRPr="00B02553">
        <w:t xml:space="preserve"> Ставропольского края "О противодействии коррупции в Ставропольском крае" и подготовке рекомендаций главе Ипатовского </w:t>
      </w:r>
      <w:r>
        <w:t>муниципального</w:t>
      </w:r>
      <w:r w:rsidRPr="00B02553">
        <w:t xml:space="preserve"> округа Ставропольского края (далее - глава Ипатовского округа) по вопросам совершенствования механизмов противодействия коррупции в администрации.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4. Решения рабочей группы, принимаемые в пределах ее компетенции, носят рекомендательный характер.</w:t>
      </w:r>
    </w:p>
    <w:p w:rsidR="00B02553" w:rsidRPr="00B02553" w:rsidRDefault="00B02553" w:rsidP="00B02553">
      <w:pPr>
        <w:pStyle w:val="ConsPlusNormal"/>
        <w:jc w:val="both"/>
      </w:pPr>
    </w:p>
    <w:p w:rsidR="00B02553" w:rsidRPr="00B02553" w:rsidRDefault="00B02553" w:rsidP="00B02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2553">
        <w:rPr>
          <w:rFonts w:ascii="Times New Roman" w:hAnsi="Times New Roman" w:cs="Times New Roman"/>
          <w:sz w:val="28"/>
          <w:szCs w:val="28"/>
        </w:rPr>
        <w:lastRenderedPageBreak/>
        <w:t>II. Основные задачи и функции рабочей группы</w:t>
      </w:r>
    </w:p>
    <w:p w:rsidR="00B02553" w:rsidRPr="00B02553" w:rsidRDefault="00B02553" w:rsidP="00B02553">
      <w:pPr>
        <w:pStyle w:val="ConsPlusNormal"/>
        <w:jc w:val="both"/>
      </w:pPr>
    </w:p>
    <w:p w:rsidR="00B02553" w:rsidRPr="00B02553" w:rsidRDefault="00B02553" w:rsidP="00B02553">
      <w:pPr>
        <w:pStyle w:val="ConsPlusNormal"/>
        <w:ind w:firstLine="540"/>
        <w:jc w:val="both"/>
      </w:pPr>
      <w:r w:rsidRPr="00B02553">
        <w:t>5. Основными задачами рабочей группы являются: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1) участие в разработке и реализации приоритетных направлений осуществления антикоррупционной политики в администрации;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2) разработка мер по совершенствованию деятельности</w:t>
      </w:r>
      <w:r w:rsidR="00436A6F">
        <w:t xml:space="preserve"> отделов аппарата администрации, </w:t>
      </w:r>
      <w:r w:rsidRPr="00B02553">
        <w:t>структурных подразделений</w:t>
      </w:r>
      <w:r w:rsidR="00436A6F">
        <w:t xml:space="preserve"> и </w:t>
      </w:r>
      <w:r w:rsidR="00436A6F" w:rsidRPr="00B02553">
        <w:t>подведомственны</w:t>
      </w:r>
      <w:r w:rsidR="00436A6F">
        <w:t xml:space="preserve">х учреждений </w:t>
      </w:r>
      <w:r w:rsidRPr="00B02553">
        <w:t xml:space="preserve"> администрации в области противодействия коррупции;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3) обеспечение открытости и прозрачности деятельности администрации.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6. Рабочая группа осуществляет следующие функции: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1) разрабатывает предложения главе Ипатовского округа, по выявлению причин и условий, способствующих возникновению коррупции, и их устранению;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2) участвует в разработке программы по противодействию коррупции в администрации;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3) осуществляет анализ деятельности отделов аппарата</w:t>
      </w:r>
      <w:r w:rsidR="00436A6F">
        <w:t>,</w:t>
      </w:r>
      <w:r w:rsidRPr="00B02553">
        <w:t xml:space="preserve"> </w:t>
      </w:r>
      <w:r w:rsidR="00436A6F" w:rsidRPr="00B02553">
        <w:t>структурных подразделений</w:t>
      </w:r>
      <w:r w:rsidR="00436A6F">
        <w:t xml:space="preserve"> и </w:t>
      </w:r>
      <w:r w:rsidR="00436A6F" w:rsidRPr="00B02553">
        <w:t>подведомственны</w:t>
      </w:r>
      <w:r w:rsidR="00436A6F">
        <w:t xml:space="preserve">х учреждений </w:t>
      </w:r>
      <w:r w:rsidR="00436A6F" w:rsidRPr="00B02553">
        <w:t xml:space="preserve"> администрации</w:t>
      </w:r>
      <w:r w:rsidRPr="00B02553">
        <w:t xml:space="preserve"> с целью совершенствования механизмов противодействия коррупции в администрации;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4) осуществляет в пределах своей компетенции контроль за выполнением программы по противодействию коррупции в администрации.</w:t>
      </w:r>
    </w:p>
    <w:p w:rsidR="00B02553" w:rsidRPr="00B02553" w:rsidRDefault="00B02553" w:rsidP="00B02553">
      <w:pPr>
        <w:pStyle w:val="ConsPlusNormal"/>
        <w:jc w:val="both"/>
      </w:pPr>
    </w:p>
    <w:p w:rsidR="00B02553" w:rsidRPr="00B02553" w:rsidRDefault="00B02553" w:rsidP="00B02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2553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:rsidR="00B02553" w:rsidRPr="00B02553" w:rsidRDefault="00B02553" w:rsidP="00B02553">
      <w:pPr>
        <w:pStyle w:val="ConsPlusNormal"/>
        <w:jc w:val="both"/>
      </w:pPr>
    </w:p>
    <w:p w:rsidR="00B02553" w:rsidRPr="00B02553" w:rsidRDefault="00B02553" w:rsidP="00B02553">
      <w:pPr>
        <w:pStyle w:val="ConsPlusNormal"/>
        <w:ind w:firstLine="540"/>
        <w:jc w:val="both"/>
      </w:pPr>
      <w:r w:rsidRPr="00B02553">
        <w:t>7. Рабочая группа при осуществлении своих функций имеет право: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1) вносить главе Ипатовского округа предложения по подготовке заседаний администрации, проектов постановлений, распоряжений по вопросам противодействия коррупции;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2) запрашивать и получать в установленном порядке от отделов аппарата администрации, структурных подразделений администрации материалы и информацию по вопросам, относящимся к ее компетенции;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3) приглашать для участия в заседаниях рабочей группы представителей отделов аппарата администрации, структурных подразделений администрации, подведомственных учреждений, прокуратуры Ипатовского района, общественно-политических объединений, осуществляющих свою деятельность на территории Ипатовского района;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lastRenderedPageBreak/>
        <w:t>4) взаимодействовать с представителями прокуратуры Ипатовского района и общественно-политическими объединениями, осуществляющими свою деятельность на территории Ипатовского района Ставропольского края, и со средствами массовой информации Ставропольского края по вопросам, входящим в ее компетенцию.</w:t>
      </w:r>
    </w:p>
    <w:p w:rsidR="00B02553" w:rsidRPr="00B02553" w:rsidRDefault="00B02553" w:rsidP="00B02553">
      <w:pPr>
        <w:pStyle w:val="ConsPlusNormal"/>
        <w:jc w:val="both"/>
      </w:pPr>
    </w:p>
    <w:p w:rsidR="00B02553" w:rsidRPr="00B02553" w:rsidRDefault="00B02553" w:rsidP="00B02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2553">
        <w:rPr>
          <w:rFonts w:ascii="Times New Roman" w:hAnsi="Times New Roman" w:cs="Times New Roman"/>
          <w:sz w:val="28"/>
          <w:szCs w:val="28"/>
        </w:rPr>
        <w:t>IV. Порядок формирования и деятельности рабочей группы</w:t>
      </w:r>
    </w:p>
    <w:p w:rsidR="00B02553" w:rsidRPr="00B02553" w:rsidRDefault="00B02553" w:rsidP="00B02553">
      <w:pPr>
        <w:pStyle w:val="ConsPlusNormal"/>
        <w:jc w:val="both"/>
      </w:pPr>
    </w:p>
    <w:p w:rsidR="00B02553" w:rsidRPr="00B02553" w:rsidRDefault="00B02553" w:rsidP="00B02553">
      <w:pPr>
        <w:pStyle w:val="ConsPlusNormal"/>
        <w:ind w:firstLine="540"/>
        <w:jc w:val="both"/>
      </w:pPr>
      <w:r w:rsidRPr="00B02553">
        <w:t>8. Состав рабочей группы утверждается постановлением администрации.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9. Рабочая группа формируется в составе председателя рабочей группы, его заместителя, секретаря рабочей группы и членов рабочей группы.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10. Председатель рабочей группы: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1) осуществляет общее руководство деятельностью рабочей группы;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2) председательствует на заседаниях рабочей группы;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3) утверждает на основе предложений членов рабочей группы план заседаний рабочей группы на календарный год и повестку дня ее очередного заседания;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4) определяет место, дату и время проведения заседаний рабочей группы.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11. В период отсутствия председателя рабочей группы его полномочия выполняет его заместитель.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12. Секретарь рабочей группы: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1) организует подготовку заседаний рабочей группы и проектов ее решений с учетом предложений, поступивших от членов рабочей группы;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2) не позднее чем за три рабочих дня информирует членов рабочей группы о месте, дате и времени проведения, а также повестке дня очередного заседания рабочей группы, обеспечивает их необходимыми материалами;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3) оформляет протокол заседания рабочей группы;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4) осуществляет рассылку документов в соответствии с решениями рабочей группы;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 xml:space="preserve">5) размещает на официальном сайте администрации </w:t>
      </w:r>
      <w:r w:rsidR="00436A6F" w:rsidRPr="00BA43BE">
        <w:t>в информационно-телек</w:t>
      </w:r>
      <w:r w:rsidR="00436A6F">
        <w:t xml:space="preserve">оммуникационной сети «Интернет» </w:t>
      </w:r>
      <w:r w:rsidRPr="00B02553">
        <w:t>о проведенном заседании рабочей группы и решении, принятом на нем.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13. Основной формой деятельности рабочей группы являются заседания, которые проводятся один раз в квартал.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lastRenderedPageBreak/>
        <w:t>Заседание рабочей группы считается правомочным, если на нем присутствует не менее половины ее членов.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Присутствие на заседании рабочей группы ее членов обязательно. В случае отсутствия члена рабочей группы он вправе изложить свое особое мнение по рассматриваемым вопросам в письменной форме, которое доводится до сведения членов рабочей группы и отражается в протоколе заседания рабочей группы.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14. 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15. 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В случае несогласия с принятым решением рабочей группы член рабочей группы имеет право изложить в письменном виде свое особое мнение, которое подлежит приобщению к протоколу заседания рабочей группы.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 xml:space="preserve">16. Информация </w:t>
      </w:r>
      <w:proofErr w:type="spellStart"/>
      <w:r w:rsidRPr="00B02553">
        <w:t>неконфиденциального</w:t>
      </w:r>
      <w:proofErr w:type="spellEnd"/>
      <w:r w:rsidRPr="00B02553">
        <w:t xml:space="preserve"> характера о рассмотренных рабочей группой вопросах по решению председателя рабочей группы может передаваться в редакции средств массовой информации для опубликования.</w:t>
      </w:r>
    </w:p>
    <w:p w:rsidR="00B02553" w:rsidRPr="00B02553" w:rsidRDefault="00B02553" w:rsidP="00B02553">
      <w:pPr>
        <w:pStyle w:val="ConsPlusNormal"/>
        <w:spacing w:before="220"/>
        <w:ind w:firstLine="540"/>
        <w:jc w:val="both"/>
      </w:pPr>
      <w:r w:rsidRPr="00B02553">
        <w:t>17. Организационно-техническое обеспечение деятельности рабочей группы осуществляется отделом правового и кадрового обеспечения администрации.</w:t>
      </w:r>
    </w:p>
    <w:p w:rsidR="00B02553" w:rsidRPr="00B02553" w:rsidRDefault="00B02553" w:rsidP="00B02553">
      <w:pPr>
        <w:pStyle w:val="ConsPlusNormal"/>
        <w:jc w:val="both"/>
      </w:pPr>
    </w:p>
    <w:p w:rsidR="00B02553" w:rsidRDefault="00B0255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</w:p>
    <w:p w:rsidR="00ED40D3" w:rsidRDefault="00ED40D3" w:rsidP="00B02553">
      <w:pPr>
        <w:pStyle w:val="ConsPlusNormal"/>
        <w:jc w:val="both"/>
      </w:pPr>
      <w:bookmarkStart w:id="1" w:name="_GoBack"/>
      <w:bookmarkEnd w:id="1"/>
    </w:p>
    <w:sectPr w:rsidR="00ED40D3" w:rsidSect="007400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241E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76993"/>
    <w:rsid w:val="000911FE"/>
    <w:rsid w:val="000A2B85"/>
    <w:rsid w:val="000A5494"/>
    <w:rsid w:val="000A732F"/>
    <w:rsid w:val="000B1F97"/>
    <w:rsid w:val="000B2EAA"/>
    <w:rsid w:val="000C6493"/>
    <w:rsid w:val="000D5A97"/>
    <w:rsid w:val="000E216B"/>
    <w:rsid w:val="000E55C5"/>
    <w:rsid w:val="000F318F"/>
    <w:rsid w:val="000F37DC"/>
    <w:rsid w:val="000F63F4"/>
    <w:rsid w:val="001036E3"/>
    <w:rsid w:val="001106D9"/>
    <w:rsid w:val="001416EE"/>
    <w:rsid w:val="0016360F"/>
    <w:rsid w:val="001800EA"/>
    <w:rsid w:val="0018023B"/>
    <w:rsid w:val="00185C1E"/>
    <w:rsid w:val="001B1CF1"/>
    <w:rsid w:val="001B48F9"/>
    <w:rsid w:val="001B5E0C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4400"/>
    <w:rsid w:val="002270AC"/>
    <w:rsid w:val="00234899"/>
    <w:rsid w:val="00236882"/>
    <w:rsid w:val="00242FD6"/>
    <w:rsid w:val="002504E3"/>
    <w:rsid w:val="00252653"/>
    <w:rsid w:val="0026191D"/>
    <w:rsid w:val="002662DB"/>
    <w:rsid w:val="00270E95"/>
    <w:rsid w:val="00271624"/>
    <w:rsid w:val="002726EC"/>
    <w:rsid w:val="00273A0E"/>
    <w:rsid w:val="002817F5"/>
    <w:rsid w:val="002938D4"/>
    <w:rsid w:val="002A24D2"/>
    <w:rsid w:val="002C7649"/>
    <w:rsid w:val="002D10B0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538A1"/>
    <w:rsid w:val="003669E8"/>
    <w:rsid w:val="00374D5A"/>
    <w:rsid w:val="00384929"/>
    <w:rsid w:val="003A25BD"/>
    <w:rsid w:val="003D0601"/>
    <w:rsid w:val="003E345B"/>
    <w:rsid w:val="004001EB"/>
    <w:rsid w:val="00403667"/>
    <w:rsid w:val="00414D0B"/>
    <w:rsid w:val="00420E0B"/>
    <w:rsid w:val="00436A6F"/>
    <w:rsid w:val="00440559"/>
    <w:rsid w:val="00440D05"/>
    <w:rsid w:val="00441BA2"/>
    <w:rsid w:val="00444CE8"/>
    <w:rsid w:val="0044540D"/>
    <w:rsid w:val="00445AFF"/>
    <w:rsid w:val="004558F6"/>
    <w:rsid w:val="0045628C"/>
    <w:rsid w:val="00460078"/>
    <w:rsid w:val="00461C17"/>
    <w:rsid w:val="00461EC1"/>
    <w:rsid w:val="00462A02"/>
    <w:rsid w:val="004638EF"/>
    <w:rsid w:val="0046587F"/>
    <w:rsid w:val="0047080A"/>
    <w:rsid w:val="004731AD"/>
    <w:rsid w:val="0047549E"/>
    <w:rsid w:val="00481305"/>
    <w:rsid w:val="004852CE"/>
    <w:rsid w:val="00487CCD"/>
    <w:rsid w:val="004B54D6"/>
    <w:rsid w:val="004C6C97"/>
    <w:rsid w:val="004D67CD"/>
    <w:rsid w:val="004F370F"/>
    <w:rsid w:val="004F531A"/>
    <w:rsid w:val="00506758"/>
    <w:rsid w:val="00516654"/>
    <w:rsid w:val="00521019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17B48"/>
    <w:rsid w:val="00624716"/>
    <w:rsid w:val="00631561"/>
    <w:rsid w:val="00642189"/>
    <w:rsid w:val="00646DF6"/>
    <w:rsid w:val="006502A9"/>
    <w:rsid w:val="0066144E"/>
    <w:rsid w:val="00664A78"/>
    <w:rsid w:val="006930AE"/>
    <w:rsid w:val="006A5D4A"/>
    <w:rsid w:val="006A6277"/>
    <w:rsid w:val="006A65EF"/>
    <w:rsid w:val="006B227E"/>
    <w:rsid w:val="006B5C71"/>
    <w:rsid w:val="006B6847"/>
    <w:rsid w:val="006C0163"/>
    <w:rsid w:val="006D57F7"/>
    <w:rsid w:val="006E00D1"/>
    <w:rsid w:val="006E0ED2"/>
    <w:rsid w:val="006E2E83"/>
    <w:rsid w:val="006E344C"/>
    <w:rsid w:val="006E5C7F"/>
    <w:rsid w:val="006F3244"/>
    <w:rsid w:val="006F461F"/>
    <w:rsid w:val="00700E9E"/>
    <w:rsid w:val="00704776"/>
    <w:rsid w:val="007104B0"/>
    <w:rsid w:val="007133C6"/>
    <w:rsid w:val="00715FE0"/>
    <w:rsid w:val="0071665E"/>
    <w:rsid w:val="00724EA6"/>
    <w:rsid w:val="0073060F"/>
    <w:rsid w:val="00732FF1"/>
    <w:rsid w:val="00734D63"/>
    <w:rsid w:val="007362A6"/>
    <w:rsid w:val="007400A9"/>
    <w:rsid w:val="0074293F"/>
    <w:rsid w:val="00742E5B"/>
    <w:rsid w:val="00743D69"/>
    <w:rsid w:val="00754134"/>
    <w:rsid w:val="00761EF3"/>
    <w:rsid w:val="00776EB9"/>
    <w:rsid w:val="0078292F"/>
    <w:rsid w:val="0079538B"/>
    <w:rsid w:val="00796BC3"/>
    <w:rsid w:val="007B6D11"/>
    <w:rsid w:val="007C3C64"/>
    <w:rsid w:val="007D7A14"/>
    <w:rsid w:val="007E29C7"/>
    <w:rsid w:val="007E47BF"/>
    <w:rsid w:val="0080260E"/>
    <w:rsid w:val="00803552"/>
    <w:rsid w:val="00817EB6"/>
    <w:rsid w:val="00831192"/>
    <w:rsid w:val="0084758B"/>
    <w:rsid w:val="00850B35"/>
    <w:rsid w:val="00851775"/>
    <w:rsid w:val="00870D79"/>
    <w:rsid w:val="0087121B"/>
    <w:rsid w:val="00875D22"/>
    <w:rsid w:val="008778AF"/>
    <w:rsid w:val="008954D3"/>
    <w:rsid w:val="008A4C5A"/>
    <w:rsid w:val="008B0173"/>
    <w:rsid w:val="008B165D"/>
    <w:rsid w:val="008D2204"/>
    <w:rsid w:val="008D4A04"/>
    <w:rsid w:val="008E2B95"/>
    <w:rsid w:val="008F04D3"/>
    <w:rsid w:val="008F65EC"/>
    <w:rsid w:val="0090060A"/>
    <w:rsid w:val="009016E8"/>
    <w:rsid w:val="009040BC"/>
    <w:rsid w:val="00920840"/>
    <w:rsid w:val="00926D7B"/>
    <w:rsid w:val="0092779E"/>
    <w:rsid w:val="00934054"/>
    <w:rsid w:val="00944590"/>
    <w:rsid w:val="00965717"/>
    <w:rsid w:val="0098202F"/>
    <w:rsid w:val="009906E3"/>
    <w:rsid w:val="00992CE1"/>
    <w:rsid w:val="009B17D0"/>
    <w:rsid w:val="009B49A5"/>
    <w:rsid w:val="009B64D4"/>
    <w:rsid w:val="009C0207"/>
    <w:rsid w:val="009C0318"/>
    <w:rsid w:val="009D54BB"/>
    <w:rsid w:val="009E1BE1"/>
    <w:rsid w:val="009E5C4B"/>
    <w:rsid w:val="009F6133"/>
    <w:rsid w:val="00A03F6C"/>
    <w:rsid w:val="00A13FAC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097B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2553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947F7"/>
    <w:rsid w:val="00B9509A"/>
    <w:rsid w:val="00B958C9"/>
    <w:rsid w:val="00BA15A8"/>
    <w:rsid w:val="00BA43BE"/>
    <w:rsid w:val="00BA58A5"/>
    <w:rsid w:val="00BB4D77"/>
    <w:rsid w:val="00BE0DB5"/>
    <w:rsid w:val="00BE0E63"/>
    <w:rsid w:val="00BF001B"/>
    <w:rsid w:val="00C0018D"/>
    <w:rsid w:val="00C034BF"/>
    <w:rsid w:val="00C10703"/>
    <w:rsid w:val="00C13BCB"/>
    <w:rsid w:val="00C22FCA"/>
    <w:rsid w:val="00C2678B"/>
    <w:rsid w:val="00C3036D"/>
    <w:rsid w:val="00C32FCB"/>
    <w:rsid w:val="00C41134"/>
    <w:rsid w:val="00C442E5"/>
    <w:rsid w:val="00C4524E"/>
    <w:rsid w:val="00C5127C"/>
    <w:rsid w:val="00C529C2"/>
    <w:rsid w:val="00C55C69"/>
    <w:rsid w:val="00C57403"/>
    <w:rsid w:val="00C61676"/>
    <w:rsid w:val="00C64CB5"/>
    <w:rsid w:val="00C67F67"/>
    <w:rsid w:val="00C90E08"/>
    <w:rsid w:val="00C94CDD"/>
    <w:rsid w:val="00C96C74"/>
    <w:rsid w:val="00C9732A"/>
    <w:rsid w:val="00CA3234"/>
    <w:rsid w:val="00CB1F1A"/>
    <w:rsid w:val="00CB3CC3"/>
    <w:rsid w:val="00CC7121"/>
    <w:rsid w:val="00CD6045"/>
    <w:rsid w:val="00CE2F93"/>
    <w:rsid w:val="00CE475A"/>
    <w:rsid w:val="00D0110A"/>
    <w:rsid w:val="00D055D7"/>
    <w:rsid w:val="00D05DA2"/>
    <w:rsid w:val="00D16603"/>
    <w:rsid w:val="00D21737"/>
    <w:rsid w:val="00D33B15"/>
    <w:rsid w:val="00D35C2E"/>
    <w:rsid w:val="00D6357A"/>
    <w:rsid w:val="00D716F4"/>
    <w:rsid w:val="00D74E1A"/>
    <w:rsid w:val="00D75E13"/>
    <w:rsid w:val="00D766D1"/>
    <w:rsid w:val="00D82D26"/>
    <w:rsid w:val="00D86BFF"/>
    <w:rsid w:val="00D94A84"/>
    <w:rsid w:val="00D9558D"/>
    <w:rsid w:val="00D96D9E"/>
    <w:rsid w:val="00DB4332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5EAA"/>
    <w:rsid w:val="00E2182C"/>
    <w:rsid w:val="00E24334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40D3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1846"/>
    <w:rsid w:val="00FE5EAC"/>
    <w:rsid w:val="00FE5F42"/>
    <w:rsid w:val="00FE6CD4"/>
    <w:rsid w:val="00FF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38934-4E54-404A-8A4B-D473365C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ConsPlusTitle">
    <w:name w:val="ConsPlusTitle"/>
    <w:rsid w:val="007400A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D40D3"/>
    <w:pPr>
      <w:spacing w:after="120" w:line="48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40D3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75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188B-1A12-4C4A-961E-4BD89847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8</cp:revision>
  <cp:lastPrinted>2024-01-31T11:39:00Z</cp:lastPrinted>
  <dcterms:created xsi:type="dcterms:W3CDTF">2024-01-15T07:46:00Z</dcterms:created>
  <dcterms:modified xsi:type="dcterms:W3CDTF">2024-01-31T13:11:00Z</dcterms:modified>
</cp:coreProperties>
</file>