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ind w:left="4395" w:firstLine="0"/>
        <w:jc w:val="right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jc w:val="center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ПАСПОРТ ИНИЦИАТИВНОГО ПРОЕКТА</w:t>
      </w:r>
    </w:p>
    <w:p>
      <w:pPr>
        <w:pStyle w:val="Основной текст"/>
        <w:jc w:val="center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jc w:val="center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Наименование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Ремонт участка автомобильной дороги общего пользования местного значения по улице Московская в поселке Большевик Ипатовского муниципального округа Ставропольского края.</w:t>
      </w:r>
    </w:p>
    <w:p>
      <w:pPr>
        <w:pStyle w:val="Основной текст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Место реализации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2.1.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Муниципальное образование Ставропольского края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Ипатовский  муниципальный округ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2.2.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Населенный пункт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Большевик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jc w:val="both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3.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Численность населения населенного пункта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: 1074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человек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jc w:val="both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4.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Сведения об участниках инициативной группы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сформированной по итогам собрания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ий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граждан по выбору инициативного проекта для участия в конкурсном отборе и готовности принять участие в его реализации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в том числе из числа жителей муниципального образования Ставропольского края или представителей органов территориального общественного самоуправления или старосты сельского населенного пункта или иных лиц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определенных нормативным правовым актом представительного органа муниципального образования Ставропольского края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подготовивших и выдвинувших инициативный проект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далее – инициативная группа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):</w:t>
      </w:r>
    </w:p>
    <w:p>
      <w:pPr>
        <w:pStyle w:val="Основной текст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ab/>
        <w:t>
          Сафонова Ирина Васильевна,
          <w:br/>
          Кимсас Жанна Алексеевна,
          <w:br/>
          Савченко Анастасия Сергеевна,
          <w:br/>
          Загорульео Наталья Дмитриевна,
          <w:br/>
          Борняк Елена Петровна,
          <w:br/>
          Калашникова Светлана Владимировна,
          <w:br/>
          Майорова Залина Константиновна,
          <w:br/>
          Дугинец Светлана Ивановна,
          <w:br/>
          Полянская Светлана Владимировна,
          <w:br/>
          Цацуева Ольга Николаевна
        </w:t>
      </w:r>
    </w:p>
    <w:p>
      <w:pPr>
        <w:pStyle w:val="Основной текст"/>
        <w:jc w:val="both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5.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5.1.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Тип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Дорожная деятельность, за исключением создания и обеспечения функционирования парковок (парковочных мест), а также осуществление иных полномочий в области использования автомобильных дорог и осуществления дорожной деятельности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5.2.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Обоснование необходимости реализации инициативного проекта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сути проблемы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степень ее важности для населения и т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.): 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Дорожное полотно ул. Московская заасфальтировано в конце 1980-х годах. За время эксплуатации асфальтового покрытия ремонт ни разу не проводился. На данный момент дорога представляет собой сплошные ямы и выбоины. В период дождей, снеготаяния и весеннего паводка стоят лужи, улица становится труднопроходимой, что приносит большие неудобства жителям нижней части поселка, в первую очередь детям и пожилым гражданам. Неудовлетворительное состояние дороги вызывает крайнее недовольство жителей, возникает угроза безопасности жизни и здоровья участникам дорожного движения (прежде всего детям и пожилым). В связи с этим необходим полноценный ремонт всего асфальтобетонного покрытия. Протяженность предлагаемого к ремонту участка дороги составляет 438 м.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8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5.3.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Мероприятия по решению проблемы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конкретных способов решения проблемы в рамках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необходимых подготовительных мероприятий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того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что необходимо отремонтировать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иной необходимой деятельности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направленной на решение поставленной проблемы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): </w:t>
      </w:r>
    </w:p>
    <w:p>
      <w:pPr>
        <w:pStyle w:val="Основной текст"/>
        <w:ind w:firstLine="708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Предлагаемые мероприятия по ремонту части  улицы включают в себя следующие виды работ:
- исправление профиля основания дороги
- устройство покрытия толщиной 5 см из горячих асфальтобетонных смесей 
-устройство дорожных знаков
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5.4.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Использование средств массовой информации и других средств изучения общественного мнения при разработке инициативного проекта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указать ссылки на источники информации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): 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-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ab/>
        <w:t>Прилагается: &lt;w:br/&gt;экземпляр местной газеты и/или ссылка на сайт администрации в информационно-телекоммуникационной сети «Интернет», содержащей информацию о намерении муниципального образования участвовать в конкурсном отборе, о целях проведения конкурсного отбора, возможных направлениях участия в конкурсном отборе (в кратком изложении), информацию о дате проведения собрания граждан для определения приоритетного направления участия в конкурсном отборе, а также о способах направления гражданами предложений о приоритетных направлениях развития муниципального образования, либо о реализации конкретного проекта; &lt;w:br/&gt;https://ok.ru/profile/569729234773/statuses/156995570631509  https://ok.ru/profile/569729234773/statuses/157061651956565&lt;w:br/&gt;https://t.me/glavaipatovo/10636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5.5.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Ожидаемые результаты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конкретных изменений в населенном пункте к которым приведет реализация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по возможности их количественная характеристика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динамика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): 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Реализация мероприятий по ремонту дороги по  улице Московская пос.Большевик  приведет к безопасности участников дорожного движения (прежде всего детей и пожилых людей), улучшению внешнего эстетического облика поселка, повышению уровня жизни и улучшению условий проживания жителей, повышению технического уровня состояния дорог местного значения.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6.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Численность населения населенного пункта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которое непосредственно получит пользу от реализации инициативного проекта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Все жители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 человек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7.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Информация об объекте общественной инфраструктуры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далее – объект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):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7.1.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Дата постройки объекта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1980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7.2.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Общая характеристика объекта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автомобильная дорога общего пользования местного значения,протяженностью 431 п.м.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7.3.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Текущее состояние объекта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На данный момент дорога представляет собой сплошные ямы и выбоины. В период дождей, снеготаяния и весеннего паводка стоят лужи, улица становится труднопроходимой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7.4.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Права собственности на объект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управление по работе с территориями администрации Ипатовского городского округа Ставропольского края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8.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Прогнозируемый объем финансирования инициативного проекта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согласно технической документации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2 781 595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в том числе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8.1.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Объем субсидии из бюджета Ставропольского края 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  <w:br w:type="textWrapping"/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2 139 895 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8.2.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Объем средств из бюджета муниципального образования Ставропольского края 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550 000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8.3.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Объем инициативных платежей населения населенного пункта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сумма должна соответствовать подтверждающим материалам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  <w:br w:type="textWrapping"/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81 700 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8.4.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Объем инициативных платежей индивидуальных предпринимателей и организаций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осуществляющих деятельность на территории Ставропольского края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далее – индивидуальные предприниматели и организации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 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сумма должна соответствовать гарантийным письмам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10 000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9.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Уровень софинансирования инициативного проекта за счет средств местного бюджета составит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20.45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процентов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(8.2/(8.1+8.2))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×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100 %.</w:t>
      </w:r>
    </w:p>
    <w:p>
      <w:pPr>
        <w:pStyle w:val="Основной текст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10.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Численность населения населенного пункта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изъявивших желание принять трудовое участие в реализации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  <w:br w:type="textWrapping"/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50 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человек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Вклад индивидуальных предпринимателей и организаций в реализацию инициативного проекта в форме добровольного имущественного и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или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трудового участия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11.1.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Вклад индивидуальных предпринимателей и организаций в реализацию инициативного проекта в натуральной форме 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0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11.2.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Вклад индивидуальных предпринимателей и организаций в реализацию инициативного проекта в форме безвозмездного оказания услуг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выполнения работ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0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228" w:lineRule="auto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Общая оценочная стоимость реализации инициативного проекта представлена в таблице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line="228" w:lineRule="auto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228" w:lineRule="auto"/>
        <w:jc w:val="right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Таблица</w:t>
      </w:r>
    </w:p>
    <w:tbl>
      <w:tblPr>
        <w:tblW w:w="942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84"/>
        <w:gridCol w:w="6859"/>
        <w:gridCol w:w="2086"/>
      </w:tblGrid>
      <w:tr>
        <w:tblPrEx>
          <w:shd w:val="clear" w:color="auto" w:fill="ced7e7"/>
        </w:tblPrEx>
        <w:trPr>
          <w:trHeight w:val="927" w:hRule="atLeast"/>
        </w:trPr>
        <w:tc>
          <w:tcPr>
            <w:tcW w:type="dxa" w:w="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№</w:t>
            </w:r>
          </w:p>
        </w:tc>
        <w:tc>
          <w:tcPr>
            <w:tcW w:type="dxa" w:w="68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Форма вклада</w:t>
            </w:r>
          </w:p>
        </w:tc>
        <w:tc>
          <w:tcPr>
            <w:tcW w:type="dxa" w:w="2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line="228" w:lineRule="auto"/>
              <w:jc w:val="center"/>
              <w:rPr>
                <w:sz w:val="28"/>
                <w:szCs w:val="28"/>
                <w:shd w:val="nil" w:color="auto" w:fill="auto"/>
              </w:rPr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Оценочная</w:t>
            </w:r>
          </w:p>
          <w:p>
            <w:pPr>
              <w:pStyle w:val="Основной текст"/>
              <w:bidi w:val="0"/>
              <w:spacing w:line="228" w:lineRule="auto"/>
              <w:ind w:left="0" w:right="0" w:firstLine="0"/>
              <w:jc w:val="center"/>
              <w:rPr>
                <w:sz w:val="28"/>
                <w:szCs w:val="28"/>
                <w:shd w:val="nil" w:color="auto" w:fill="auto"/>
                <w:rtl w:val="0"/>
              </w:rPr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стоимость</w:t>
            </w:r>
          </w:p>
          <w:p>
            <w:pPr>
              <w:pStyle w:val="Основной текст"/>
              <w:bidi w:val="0"/>
              <w:spacing w:line="228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(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рублей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623" w:hRule="atLeast"/>
        </w:trPr>
        <w:tc>
          <w:tcPr>
            <w:tcW w:type="dxa" w:w="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1.</w:t>
            </w:r>
          </w:p>
        </w:tc>
        <w:tc>
          <w:tcPr>
            <w:tcW w:type="dxa" w:w="68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both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Денежная форма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(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согласно пункту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8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паспорта инициативного проекта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2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2 781 595</w:t>
            </w:r>
          </w:p>
        </w:tc>
      </w:tr>
      <w:tr>
        <w:tblPrEx>
          <w:shd w:val="clear" w:color="auto" w:fill="ced7e7"/>
        </w:tblPrEx>
        <w:trPr>
          <w:trHeight w:val="623" w:hRule="atLeast"/>
        </w:trPr>
        <w:tc>
          <w:tcPr>
            <w:tcW w:type="dxa" w:w="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2.</w:t>
            </w:r>
          </w:p>
        </w:tc>
        <w:tc>
          <w:tcPr>
            <w:tcW w:type="dxa" w:w="68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both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Натуральная форма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(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согласно подпункту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11.1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паспорта инициативного проекта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2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927" w:hRule="atLeast"/>
        </w:trPr>
        <w:tc>
          <w:tcPr>
            <w:tcW w:type="dxa" w:w="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3.</w:t>
            </w:r>
          </w:p>
        </w:tc>
        <w:tc>
          <w:tcPr>
            <w:tcW w:type="dxa" w:w="68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both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Безвозмездное оказание услуг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(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выполнение работ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) (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согласно подпункту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11.2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паспорта инициативного проекта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2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18" w:hRule="atLeast"/>
        </w:trPr>
        <w:tc>
          <w:tcPr>
            <w:tcW w:type="dxa" w:w="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4.</w:t>
            </w:r>
          </w:p>
        </w:tc>
        <w:tc>
          <w:tcPr>
            <w:tcW w:type="dxa" w:w="68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both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Итого</w:t>
            </w:r>
          </w:p>
        </w:tc>
        <w:tc>
          <w:tcPr>
            <w:tcW w:type="dxa" w:w="2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2 781 595</w:t>
            </w:r>
          </w:p>
        </w:tc>
      </w:tr>
    </w:tbl>
    <w:p>
      <w:pPr>
        <w:pStyle w:val="Основной текст"/>
        <w:widowControl w:val="0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ind w:firstLine="709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Прогнозируемый срок завершения реализации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: 31.12.2024.</w:t>
      </w: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Ответственный исполнитель </w:t>
      </w: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Загорулько С. П.</w:t>
        <w:tab/>
        <w:tab/>
      </w:r>
      <w:r>
        <w:rPr>
          <w:sz w:val="28"/>
          <w:szCs w:val="28"/>
        </w:rPr>
        <w:tab/>
        <w:tab/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______________</w:t>
        <w:tab/>
        <w:t>___________________</w:t>
      </w: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 </w:t>
        <w:tab/>
        <w:tab/>
        <w:tab/>
        <w:tab/>
        <w:tab/>
        <w:tab/>
        <w:tab/>
        <w:t>(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подпись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                  (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расшифровка подписи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</w:t>
      </w: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vertAlign w:val="baseline"/>
          <w14:textFill>
            <w14:solidFill>
              <w14:srgbClr w14:val="000000"/>
            </w14:solidFill>
          </w14:textFill>
        </w:rPr>
      </w:pPr>
      <w:r>
        <w:rPr>
          <w:sz w:val="28"/>
          <w:szCs w:val="28"/>
          <w:rtl w:val="0"/>
          <w:lang w:val="en-US"/>
        </w:rPr>
        <w:t>глава Большевистского территориального отдела</w:t>
      </w: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+79624275722, </w:t>
      </w:r>
      <w:r>
        <w:rPr>
          <w:sz w:val="28"/>
          <w:szCs w:val="28"/>
          <w:rtl w:val="0"/>
          <w:lang w:val="en-US"/>
        </w:rPr>
        <w:t>admbolchevik@yandex.ru</w:t>
      </w: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Представитель инициативной группы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       </w:t>
      </w: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Сафонова Ирина Васильевна</w:t>
        <w:tab/>
        <w:tab/>
        <w:t>______________</w:t>
        <w:tab/>
        <w:t>___________________</w:t>
      </w:r>
    </w:p>
    <w:p>
      <w:pPr>
        <w:pStyle w:val="Основной текст"/>
        <w:spacing w:line="196" w:lineRule="auto"/>
        <w:ind w:left="4248" w:firstLine="708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подпись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                    (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расшифровка подписи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</w:t>
      </w:r>
    </w:p>
    <w:p>
      <w:pPr>
        <w:pStyle w:val="Основной текст"/>
        <w:spacing w:line="196" w:lineRule="auto"/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1134" w:right="567" w:bottom="1134" w:left="1985" w:header="709" w:footer="720"/>
      <w:pgNumType w:start="1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Основной текст"/>
      <w:tabs>
        <w:tab w:val="center" w:pos="4677"/>
        <w:tab w:val="right" w:pos="9328"/>
      </w:tabs>
      <w:jc w:val="right"/>
    </w:pPr>
    <w:r>
      <w:rPr>
        <w:caps w:val="0"/>
        <w:smallCaps w:val="0"/>
        <w:strike w:val="0"/>
        <w:dstrike w:val="0"/>
        <w:outline w:val="0"/>
        <w:color w:val="000000"/>
        <w:sz w:val="28"/>
        <w:szCs w:val="28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  <w:fldChar w:fldCharType="begin" w:fldLock="0"/>
    </w:r>
    <w:r>
      <w:rPr>
        <w:caps w:val="0"/>
        <w:smallCaps w:val="0"/>
        <w:strike w:val="0"/>
        <w:dstrike w:val="0"/>
        <w:outline w:val="0"/>
        <w:color w:val="000000"/>
        <w:sz w:val="28"/>
        <w:szCs w:val="28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  <w:instrText xml:space="preserve"> PAGE </w:instrText>
    </w:r>
    <w:r>
      <w:rPr>
        <w:caps w:val="0"/>
        <w:smallCaps w:val="0"/>
        <w:strike w:val="0"/>
        <w:dstrike w:val="0"/>
        <w:outline w:val="0"/>
        <w:color w:val="000000"/>
        <w:sz w:val="28"/>
        <w:szCs w:val="28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  <w:fldChar w:fldCharType="separate" w:fldLock="0"/>
    </w:r>
    <w:r>
      <w:rPr>
        <w:caps w:val="0"/>
        <w:smallCaps w:val="0"/>
        <w:strike w:val="0"/>
        <w:dstrike w:val="0"/>
        <w:outline w:val="0"/>
        <w:color w:val="000000"/>
        <w:sz w:val="28"/>
        <w:szCs w:val="28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</w:r>
    <w:r>
      <w:rPr>
        <w:caps w:val="0"/>
        <w:smallCaps w:val="0"/>
        <w:strike w:val="0"/>
        <w:dstrike w:val="0"/>
        <w:outline w:val="0"/>
        <w:color w:val="000000"/>
        <w:sz w:val="28"/>
        <w:szCs w:val="28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  <w:fldChar w:fldCharType="end" w:fldLock="0"/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Arial"/>
        <a:ea typeface="Arial"/>
        <a:cs typeface="Arial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