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821" w:rsidRDefault="00C80821">
      <w:pPr>
        <w:pStyle w:val="a4"/>
        <w:ind w:left="4395"/>
        <w:jc w:val="right"/>
        <w:rPr>
          <w:sz w:val="28"/>
          <w:szCs w:val="28"/>
        </w:rPr>
      </w:pPr>
    </w:p>
    <w:p w:rsidR="00C80821" w:rsidRDefault="00DE6C25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ПАСПОРТ ИНИЦИАТИВНОГО ПРОЕКТА</w:t>
      </w:r>
    </w:p>
    <w:p w:rsidR="00C80821" w:rsidRDefault="00C80821">
      <w:pPr>
        <w:pStyle w:val="a4"/>
        <w:jc w:val="center"/>
        <w:rPr>
          <w:sz w:val="28"/>
          <w:szCs w:val="28"/>
        </w:rPr>
      </w:pPr>
    </w:p>
    <w:p w:rsidR="00C80821" w:rsidRDefault="00C80821">
      <w:pPr>
        <w:pStyle w:val="a4"/>
        <w:jc w:val="center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>Наименование инициативного проекта</w:t>
      </w:r>
      <w:r>
        <w:rPr>
          <w:sz w:val="28"/>
          <w:szCs w:val="28"/>
        </w:rPr>
        <w:t xml:space="preserve">: </w:t>
      </w:r>
      <w:r w:rsidRPr="00110987">
        <w:rPr>
          <w:sz w:val="28"/>
          <w:szCs w:val="28"/>
          <w:u w:val="single"/>
        </w:rPr>
        <w:t>Ремонт автомобильной дороги по ул. Механизаторов в с. Красная Поляна Ипатовского муниципального округа  Ставропольского края.</w:t>
      </w:r>
    </w:p>
    <w:p w:rsidR="00C80821" w:rsidRDefault="00C80821">
      <w:pPr>
        <w:pStyle w:val="a4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Место реализации инициативного проекта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>Муниципальное образование Ставропольского края</w:t>
      </w:r>
      <w:r>
        <w:rPr>
          <w:sz w:val="28"/>
          <w:szCs w:val="28"/>
        </w:rPr>
        <w:t xml:space="preserve">: </w:t>
      </w:r>
      <w:r w:rsidRPr="00110987">
        <w:rPr>
          <w:sz w:val="28"/>
          <w:szCs w:val="28"/>
          <w:u w:val="single"/>
        </w:rPr>
        <w:t>Ипатовский  муниципальный округ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>Населенный пункт</w:t>
      </w:r>
      <w:r>
        <w:rPr>
          <w:sz w:val="28"/>
          <w:szCs w:val="28"/>
        </w:rPr>
        <w:t xml:space="preserve">: </w:t>
      </w:r>
      <w:r w:rsidRPr="00110987">
        <w:rPr>
          <w:sz w:val="28"/>
          <w:szCs w:val="28"/>
          <w:u w:val="single"/>
        </w:rPr>
        <w:t>Красная Поляна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jc w:val="both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>Численность населения населенного пункта</w:t>
      </w:r>
      <w:r w:rsidRPr="00110987">
        <w:rPr>
          <w:sz w:val="28"/>
          <w:szCs w:val="28"/>
        </w:rPr>
        <w:t xml:space="preserve">: 525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jc w:val="both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Сведения об участниках инициативной группы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сформированной по итогам собр</w:t>
      </w:r>
      <w:r>
        <w:rPr>
          <w:sz w:val="28"/>
          <w:szCs w:val="28"/>
        </w:rPr>
        <w:t>ания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ий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из числа жителей муниципального образования Ставропольского края или представителей органов территориального обществ</w:t>
      </w:r>
      <w:r>
        <w:rPr>
          <w:sz w:val="28"/>
          <w:szCs w:val="28"/>
        </w:rPr>
        <w:t>енного самоуправления или старосты сельского населенного пункта или иных лиц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подготовивших и выдвинувших инициативный проект </w:t>
      </w:r>
      <w:r>
        <w:rPr>
          <w:sz w:val="28"/>
          <w:szCs w:val="28"/>
        </w:rPr>
        <w:t>(</w:t>
      </w:r>
      <w:r>
        <w:rPr>
          <w:sz w:val="28"/>
          <w:szCs w:val="28"/>
        </w:rPr>
        <w:t xml:space="preserve">далее – </w:t>
      </w:r>
      <w:r>
        <w:rPr>
          <w:sz w:val="28"/>
          <w:szCs w:val="28"/>
        </w:rPr>
        <w:t>инициативная группа</w:t>
      </w:r>
      <w:r>
        <w:rPr>
          <w:sz w:val="28"/>
          <w:szCs w:val="28"/>
        </w:rPr>
        <w:t>):</w:t>
      </w:r>
    </w:p>
    <w:p w:rsidR="00C80821" w:rsidRDefault="00DE6C25">
      <w:pPr>
        <w:pStyle w:val="a4"/>
        <w:rPr>
          <w:sz w:val="28"/>
          <w:szCs w:val="28"/>
        </w:rPr>
      </w:pPr>
      <w:r w:rsidRPr="00110987">
        <w:rPr>
          <w:sz w:val="28"/>
          <w:szCs w:val="28"/>
        </w:rPr>
        <w:tab/>
        <w:t>Хализова Лариса Валерьевна,</w:t>
      </w:r>
      <w:r w:rsidRPr="00110987">
        <w:rPr>
          <w:sz w:val="28"/>
          <w:szCs w:val="28"/>
        </w:rPr>
        <w:br/>
        <w:t>Конюшенко Оксана Геннадьевна,</w:t>
      </w:r>
      <w:r w:rsidRPr="00110987">
        <w:rPr>
          <w:sz w:val="28"/>
          <w:szCs w:val="28"/>
        </w:rPr>
        <w:br/>
        <w:t>Землянская Наталья Петровна,</w:t>
      </w:r>
      <w:r w:rsidRPr="00110987">
        <w:rPr>
          <w:sz w:val="28"/>
          <w:szCs w:val="28"/>
        </w:rPr>
        <w:br/>
        <w:t>Величко Татьяна Николаевна,</w:t>
      </w:r>
      <w:r w:rsidRPr="00110987">
        <w:rPr>
          <w:sz w:val="28"/>
          <w:szCs w:val="28"/>
        </w:rPr>
        <w:br/>
        <w:t>Славная Валерия Валерьевна,</w:t>
      </w:r>
      <w:r w:rsidRPr="00110987">
        <w:rPr>
          <w:sz w:val="28"/>
          <w:szCs w:val="28"/>
        </w:rPr>
        <w:br/>
        <w:t>Солонец Вероника Николаевна,</w:t>
      </w:r>
      <w:r w:rsidRPr="00110987">
        <w:rPr>
          <w:sz w:val="28"/>
          <w:szCs w:val="28"/>
        </w:rPr>
        <w:br/>
        <w:t>Хахалева Елена Юрьевна,</w:t>
      </w:r>
      <w:r w:rsidRPr="00110987">
        <w:rPr>
          <w:sz w:val="28"/>
          <w:szCs w:val="28"/>
        </w:rPr>
        <w:br/>
        <w:t>Солонец Людмила Васильевна,</w:t>
      </w:r>
      <w:r w:rsidRPr="00110987">
        <w:rPr>
          <w:sz w:val="28"/>
          <w:szCs w:val="28"/>
        </w:rPr>
        <w:br/>
        <w:t xml:space="preserve">Пересада </w:t>
      </w:r>
      <w:r w:rsidRPr="00110987">
        <w:rPr>
          <w:sz w:val="28"/>
          <w:szCs w:val="28"/>
        </w:rPr>
        <w:t>Ирина Васильевна</w:t>
      </w:r>
    </w:p>
    <w:p w:rsidR="00C80821" w:rsidRDefault="00C80821">
      <w:pPr>
        <w:pStyle w:val="a4"/>
        <w:jc w:val="both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>Описание инициативного проекта</w:t>
      </w:r>
      <w:r>
        <w:rPr>
          <w:sz w:val="28"/>
          <w:szCs w:val="28"/>
        </w:rPr>
        <w:t>: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>Тип инициативного проекта</w:t>
      </w:r>
      <w:r>
        <w:rPr>
          <w:sz w:val="28"/>
          <w:szCs w:val="28"/>
        </w:rPr>
        <w:t xml:space="preserve">: </w:t>
      </w:r>
      <w:r w:rsidRPr="00110987">
        <w:rPr>
          <w:sz w:val="28"/>
          <w:szCs w:val="28"/>
          <w:u w:val="single"/>
        </w:rPr>
        <w:t>Дорожная деятельность, за исключением создания и обеспечения функционирования парковок (парковочных мест), а также осуществление иных полномочий в области использования ав</w:t>
      </w:r>
      <w:r w:rsidRPr="00110987">
        <w:rPr>
          <w:sz w:val="28"/>
          <w:szCs w:val="28"/>
          <w:u w:val="single"/>
        </w:rPr>
        <w:t>томобильных дорог и осуществления дорожной деятельности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sz w:val="28"/>
          <w:szCs w:val="28"/>
        </w:rPr>
        <w:t xml:space="preserve">Обоснование необходимости реализации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сути проблемы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степень ее важности для населения и т</w:t>
      </w:r>
      <w:r>
        <w:rPr>
          <w:sz w:val="28"/>
          <w:szCs w:val="28"/>
        </w:rPr>
        <w:t>.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.):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«Ремонт участка автомобильной дороги общего пользования по ул. Мех</w:t>
      </w:r>
      <w:r w:rsidRPr="00110987">
        <w:rPr>
          <w:sz w:val="28"/>
          <w:szCs w:val="28"/>
          <w:u w:val="single"/>
        </w:rPr>
        <w:t xml:space="preserve">анизаторов  с. Красная Поляна Ипатовского муниципального округа Ставропольского края. Участок дороги находится в неудовлетворительном состоянии, дорожное полотно просело, местами имеются выбоины и ямы, В </w:t>
      </w:r>
      <w:r w:rsidRPr="00110987">
        <w:rPr>
          <w:sz w:val="28"/>
          <w:szCs w:val="28"/>
          <w:u w:val="single"/>
        </w:rPr>
        <w:lastRenderedPageBreak/>
        <w:t>непогоду по проезжей части образуются лужи из воды и</w:t>
      </w:r>
      <w:r w:rsidRPr="00110987">
        <w:rPr>
          <w:sz w:val="28"/>
          <w:szCs w:val="28"/>
          <w:u w:val="single"/>
        </w:rPr>
        <w:t xml:space="preserve"> грязи, движение напоминает езду с препятствиями.Улица Механизаторов является лицом с. Красная Поляна и первым поселением нашего района от его западной границы  перед всеми кто проезжает по краевой дороге Преградное-Тахта- Ипатово.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>
        <w:rPr>
          <w:sz w:val="28"/>
          <w:szCs w:val="28"/>
        </w:rPr>
        <w:t>Мероприятия по реш</w:t>
      </w:r>
      <w:r>
        <w:rPr>
          <w:sz w:val="28"/>
          <w:szCs w:val="28"/>
        </w:rPr>
        <w:t xml:space="preserve">ению проблемы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конкретных способов решения проблемы в рамках инициативного проекта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необходимых подготовительных мероприятий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того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что необходимо отремонтировать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иной необходимой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направленной на решение </w:t>
      </w:r>
      <w:r>
        <w:rPr>
          <w:sz w:val="28"/>
          <w:szCs w:val="28"/>
        </w:rPr>
        <w:t>поставленной проблемы</w:t>
      </w:r>
      <w:r>
        <w:rPr>
          <w:sz w:val="28"/>
          <w:szCs w:val="28"/>
        </w:rPr>
        <w:t xml:space="preserve">): </w:t>
      </w:r>
    </w:p>
    <w:p w:rsidR="00C80821" w:rsidRDefault="00DE6C25">
      <w:pPr>
        <w:pStyle w:val="a4"/>
        <w:ind w:firstLine="708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Устройство выравнивающего слоя из асфальтобетонной смеси, замена бортовых камней, нанесение линий дорожной разметки, установка дорожных знаков.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>
        <w:rPr>
          <w:sz w:val="28"/>
          <w:szCs w:val="28"/>
        </w:rPr>
        <w:t>Использование средств массовой информации и других средств изучения общественного</w:t>
      </w:r>
      <w:r>
        <w:rPr>
          <w:sz w:val="28"/>
          <w:szCs w:val="28"/>
        </w:rPr>
        <w:t xml:space="preserve"> мнения при разработке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указать ссылки на источники информации</w:t>
      </w:r>
      <w:r>
        <w:rPr>
          <w:sz w:val="28"/>
          <w:szCs w:val="28"/>
        </w:rPr>
        <w:t xml:space="preserve">):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-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jc w:val="both"/>
        <w:rPr>
          <w:sz w:val="28"/>
          <w:szCs w:val="28"/>
        </w:rPr>
      </w:pPr>
      <w:r w:rsidRPr="00110987">
        <w:rPr>
          <w:sz w:val="28"/>
          <w:szCs w:val="28"/>
        </w:rPr>
        <w:tab/>
        <w:t>Прилагается: &lt;</w:t>
      </w:r>
      <w:r>
        <w:rPr>
          <w:sz w:val="28"/>
          <w:szCs w:val="28"/>
          <w:lang w:val="en-US"/>
        </w:rPr>
        <w:t>w</w:t>
      </w:r>
      <w:r w:rsidRPr="0011098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110987">
        <w:rPr>
          <w:sz w:val="28"/>
          <w:szCs w:val="28"/>
        </w:rPr>
        <w:t>/&gt;экземпляр местной газеты и/или ссылка на сайт администрации в информационно-телекоммуникационной сети «Интернет», содержащей информацию о намере</w:t>
      </w:r>
      <w:r w:rsidRPr="00110987">
        <w:rPr>
          <w:sz w:val="28"/>
          <w:szCs w:val="28"/>
        </w:rPr>
        <w:t>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</w:t>
      </w:r>
      <w:r w:rsidRPr="00110987">
        <w:rPr>
          <w:sz w:val="28"/>
          <w:szCs w:val="28"/>
        </w:rPr>
        <w:t>равления участия в конкурсном отборе, а также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&lt;</w:t>
      </w:r>
      <w:r>
        <w:rPr>
          <w:sz w:val="28"/>
          <w:szCs w:val="28"/>
          <w:lang w:val="en-US"/>
        </w:rPr>
        <w:t>w</w:t>
      </w:r>
      <w:r w:rsidRPr="0011098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110987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110987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t</w:t>
      </w:r>
      <w:r w:rsidRPr="0011098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me</w:t>
      </w:r>
      <w:r w:rsidRPr="0011098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glavaipatovo</w:t>
      </w:r>
      <w:r w:rsidRPr="00110987">
        <w:rPr>
          <w:sz w:val="28"/>
          <w:szCs w:val="28"/>
        </w:rPr>
        <w:t>/10636&lt;</w:t>
      </w:r>
      <w:r>
        <w:rPr>
          <w:sz w:val="28"/>
          <w:szCs w:val="28"/>
          <w:lang w:val="en-US"/>
        </w:rPr>
        <w:t>w</w:t>
      </w:r>
      <w:r w:rsidRPr="0011098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110987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110987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https</w:t>
      </w:r>
      <w:r w:rsidRPr="00110987">
        <w:rPr>
          <w:sz w:val="28"/>
          <w:szCs w:val="28"/>
        </w:rPr>
        <w:t>:/</w:t>
      </w:r>
      <w:r w:rsidRPr="0011098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ok</w:t>
      </w:r>
      <w:r w:rsidRPr="0011098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11098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110987">
        <w:rPr>
          <w:sz w:val="28"/>
          <w:szCs w:val="28"/>
        </w:rPr>
        <w:t>/574816769170/</w:t>
      </w:r>
      <w:r>
        <w:rPr>
          <w:sz w:val="28"/>
          <w:szCs w:val="28"/>
          <w:lang w:val="en-US"/>
        </w:rPr>
        <w:t>album</w:t>
      </w:r>
      <w:r w:rsidRPr="00110987">
        <w:rPr>
          <w:sz w:val="28"/>
          <w:szCs w:val="28"/>
        </w:rPr>
        <w:t>/859374437778/975551978130</w:t>
      </w:r>
      <w:r>
        <w:rPr>
          <w:sz w:val="28"/>
          <w:szCs w:val="28"/>
          <w:lang w:val="en-US"/>
        </w:rPr>
        <w:t>ok</w:t>
      </w:r>
      <w:r w:rsidRPr="0011098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11098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110987">
        <w:rPr>
          <w:sz w:val="28"/>
          <w:szCs w:val="28"/>
        </w:rPr>
        <w:t>/574816769170/</w:t>
      </w:r>
      <w:r>
        <w:rPr>
          <w:sz w:val="28"/>
          <w:szCs w:val="28"/>
          <w:lang w:val="en-US"/>
        </w:rPr>
        <w:t>statuses</w:t>
      </w:r>
      <w:r w:rsidRPr="00110987">
        <w:rPr>
          <w:sz w:val="28"/>
          <w:szCs w:val="28"/>
        </w:rPr>
        <w:t>/157337634645394&lt;</w:t>
      </w:r>
      <w:r>
        <w:rPr>
          <w:sz w:val="28"/>
          <w:szCs w:val="28"/>
          <w:lang w:val="en-US"/>
        </w:rPr>
        <w:t>w</w:t>
      </w:r>
      <w:r w:rsidRPr="0011098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110987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110987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ok</w:t>
      </w:r>
      <w:r w:rsidRPr="0011098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11098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110987">
        <w:rPr>
          <w:sz w:val="28"/>
          <w:szCs w:val="28"/>
        </w:rPr>
        <w:t>/574816769170/</w:t>
      </w:r>
      <w:r>
        <w:rPr>
          <w:sz w:val="28"/>
          <w:szCs w:val="28"/>
          <w:lang w:val="en-US"/>
        </w:rPr>
        <w:t>statuses</w:t>
      </w:r>
      <w:r w:rsidRPr="00110987">
        <w:rPr>
          <w:sz w:val="28"/>
          <w:szCs w:val="28"/>
        </w:rPr>
        <w:t>/157169706509714</w:t>
      </w:r>
    </w:p>
    <w:p w:rsidR="00C80821" w:rsidRDefault="00C80821">
      <w:pPr>
        <w:pStyle w:val="a4"/>
        <w:ind w:firstLine="709"/>
        <w:jc w:val="both"/>
        <w:rPr>
          <w:sz w:val="28"/>
          <w:szCs w:val="28"/>
        </w:rPr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>
        <w:rPr>
          <w:sz w:val="28"/>
          <w:szCs w:val="28"/>
        </w:rPr>
        <w:t xml:space="preserve">Ожидаемые результаты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конкретных изменений в населенном пункте к</w:t>
      </w:r>
      <w:r>
        <w:rPr>
          <w:sz w:val="28"/>
          <w:szCs w:val="28"/>
        </w:rPr>
        <w:t xml:space="preserve"> которым приведет реализация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по возможности их количественная характеристика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):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Реализация мероприятий по ремонту автомобильной дороги по ул. Механизаторов в с. Красная Поляна приведет к улучшению внешнего эстетического обл</w:t>
      </w:r>
      <w:r w:rsidRPr="00110987">
        <w:rPr>
          <w:sz w:val="28"/>
          <w:szCs w:val="28"/>
          <w:u w:val="single"/>
        </w:rPr>
        <w:t>ика села, повышению уровня безопасности и  условий проживания сельских жителей, повышению технического уровня состояния дорог местного значения. Срок использования результатов инициативного проекта свыше 20 лет.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ind w:firstLine="709"/>
        <w:jc w:val="both"/>
        <w:rPr>
          <w:sz w:val="28"/>
          <w:szCs w:val="28"/>
        </w:rPr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>Численность населения населенного пункт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непосредственно получит пользу от реализации инициативного проекта </w:t>
      </w:r>
      <w:r w:rsidRPr="00110987">
        <w:rPr>
          <w:sz w:val="28"/>
          <w:szCs w:val="28"/>
          <w:u w:val="single"/>
        </w:rPr>
        <w:t>Все жители</w:t>
      </w:r>
      <w:r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jc w:val="both"/>
        <w:rPr>
          <w:sz w:val="28"/>
          <w:szCs w:val="28"/>
        </w:rPr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Информация об объекте общественной инфраструктуры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объект</w:t>
      </w:r>
      <w:r>
        <w:rPr>
          <w:sz w:val="28"/>
          <w:szCs w:val="28"/>
        </w:rPr>
        <w:t>):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>
        <w:rPr>
          <w:sz w:val="28"/>
          <w:szCs w:val="28"/>
        </w:rPr>
        <w:t>Дата постройки объекта</w:t>
      </w:r>
      <w:r>
        <w:rPr>
          <w:sz w:val="28"/>
          <w:szCs w:val="28"/>
        </w:rPr>
        <w:t xml:space="preserve">: </w:t>
      </w:r>
      <w:r w:rsidRPr="00110987">
        <w:rPr>
          <w:sz w:val="28"/>
          <w:szCs w:val="28"/>
          <w:u w:val="single"/>
        </w:rPr>
        <w:t>1984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>
        <w:rPr>
          <w:sz w:val="28"/>
          <w:szCs w:val="28"/>
        </w:rPr>
        <w:t>Общая характеристика объекта</w:t>
      </w:r>
      <w:r>
        <w:rPr>
          <w:sz w:val="28"/>
          <w:szCs w:val="28"/>
        </w:rPr>
        <w:t xml:space="preserve">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 xml:space="preserve">Автомобильная </w:t>
      </w:r>
      <w:r w:rsidRPr="00110987">
        <w:rPr>
          <w:sz w:val="28"/>
          <w:szCs w:val="28"/>
          <w:u w:val="single"/>
        </w:rPr>
        <w:t>дорога местного значения в границах населенного пункта.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sz w:val="28"/>
          <w:szCs w:val="28"/>
        </w:rPr>
        <w:t>Текущее состояние объекта</w:t>
      </w:r>
      <w:r>
        <w:rPr>
          <w:sz w:val="28"/>
          <w:szCs w:val="28"/>
        </w:rPr>
        <w:t>: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Дорога по ул. Механизаторов находится в неудовлетворительном состоянии, дорожное полотно просело, местами имеются выбоины и ямы, В непогоду по проезжей части образуютс</w:t>
      </w:r>
      <w:r w:rsidRPr="00110987">
        <w:rPr>
          <w:sz w:val="28"/>
          <w:szCs w:val="28"/>
          <w:u w:val="single"/>
        </w:rPr>
        <w:t>я лужи из воды и грязи, движение напоминает езду с препятствиями.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>
        <w:rPr>
          <w:sz w:val="28"/>
          <w:szCs w:val="28"/>
        </w:rPr>
        <w:t>Права собственности на объект</w:t>
      </w:r>
      <w:r>
        <w:rPr>
          <w:sz w:val="28"/>
          <w:szCs w:val="28"/>
        </w:rPr>
        <w:t xml:space="preserve">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 w:rsidRPr="00110987">
        <w:rPr>
          <w:sz w:val="28"/>
          <w:szCs w:val="28"/>
          <w:u w:val="single"/>
        </w:rPr>
        <w:t>Муниципальная (правообладатель Ипатовский городской округа) оперативное управление (Управление по работе с территориями АИГО СК)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ind w:firstLine="709"/>
        <w:jc w:val="both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>Прогнозируемый объ</w:t>
      </w:r>
      <w:r>
        <w:rPr>
          <w:sz w:val="28"/>
          <w:szCs w:val="28"/>
        </w:rPr>
        <w:t xml:space="preserve">ем финансирования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согласно технической документации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110987">
        <w:rPr>
          <w:sz w:val="28"/>
          <w:szCs w:val="28"/>
        </w:rPr>
        <w:t xml:space="preserve">2 267 994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: 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>
        <w:rPr>
          <w:sz w:val="28"/>
          <w:szCs w:val="28"/>
        </w:rPr>
        <w:t xml:space="preserve">Объем субсидии из бюджета Ставропольского края – </w:t>
      </w:r>
      <w:r>
        <w:rPr>
          <w:sz w:val="28"/>
          <w:szCs w:val="28"/>
        </w:rPr>
        <w:br/>
      </w:r>
      <w:r w:rsidRPr="00110987">
        <w:rPr>
          <w:sz w:val="28"/>
          <w:szCs w:val="28"/>
        </w:rPr>
        <w:t xml:space="preserve">1 440 994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>
        <w:rPr>
          <w:sz w:val="28"/>
          <w:szCs w:val="28"/>
        </w:rPr>
        <w:t xml:space="preserve">Объем средств из бюджета муниципального образования Ставропольского края – </w:t>
      </w:r>
      <w:r w:rsidRPr="00110987">
        <w:rPr>
          <w:sz w:val="28"/>
          <w:szCs w:val="28"/>
        </w:rPr>
        <w:t xml:space="preserve">480 000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>
        <w:rPr>
          <w:sz w:val="28"/>
          <w:szCs w:val="28"/>
        </w:rPr>
        <w:t xml:space="preserve">Объем инициативных платежей населения населенного пункта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сумма должна соответствовать подтверждающим материалам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br/>
      </w:r>
      <w:r w:rsidRPr="00110987">
        <w:rPr>
          <w:sz w:val="28"/>
          <w:szCs w:val="28"/>
        </w:rPr>
        <w:t xml:space="preserve">77 000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</w:pPr>
      <w:r>
        <w:rPr>
          <w:sz w:val="28"/>
          <w:szCs w:val="28"/>
        </w:rPr>
        <w:t xml:space="preserve">8.4. </w:t>
      </w:r>
      <w:r>
        <w:rPr>
          <w:sz w:val="28"/>
          <w:szCs w:val="28"/>
        </w:rPr>
        <w:t>Объем инициативных пла</w:t>
      </w:r>
      <w:r>
        <w:rPr>
          <w:sz w:val="28"/>
          <w:szCs w:val="28"/>
        </w:rPr>
        <w:t>тежей индивидуальных предпринимателей и организаций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осуществляющих деятельность на территории Ставропольского края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индивидуальные предприниматели и организации</w:t>
      </w:r>
      <w:r>
        <w:rPr>
          <w:sz w:val="28"/>
          <w:szCs w:val="28"/>
        </w:rPr>
        <w:t>) (</w:t>
      </w:r>
      <w:r>
        <w:rPr>
          <w:sz w:val="28"/>
          <w:szCs w:val="28"/>
        </w:rPr>
        <w:t>сумма должна соответствовать гарантийным письмам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110987">
        <w:rPr>
          <w:sz w:val="28"/>
          <w:szCs w:val="28"/>
        </w:rPr>
        <w:t xml:space="preserve">270 000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ind w:firstLine="709"/>
        <w:jc w:val="both"/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>Уровень софи</w:t>
      </w:r>
      <w:r>
        <w:rPr>
          <w:sz w:val="28"/>
          <w:szCs w:val="28"/>
        </w:rPr>
        <w:t xml:space="preserve">нансирования инициативного проекта за счет средств местного бюджета составит </w:t>
      </w:r>
      <w:r w:rsidRPr="00110987">
        <w:rPr>
          <w:sz w:val="28"/>
          <w:szCs w:val="28"/>
        </w:rPr>
        <w:t xml:space="preserve">24.99 </w:t>
      </w:r>
      <w:r>
        <w:rPr>
          <w:sz w:val="28"/>
          <w:szCs w:val="28"/>
        </w:rPr>
        <w:t xml:space="preserve">процентов </w:t>
      </w:r>
      <w:r>
        <w:rPr>
          <w:sz w:val="28"/>
          <w:szCs w:val="28"/>
        </w:rPr>
        <w:t>(8.2/(8.1+8.2))</w:t>
      </w:r>
      <w:r>
        <w:rPr>
          <w:sz w:val="28"/>
          <w:szCs w:val="28"/>
        </w:rPr>
        <w:t>×</w:t>
      </w:r>
      <w:r>
        <w:rPr>
          <w:sz w:val="28"/>
          <w:szCs w:val="28"/>
        </w:rPr>
        <w:t>100 %.</w:t>
      </w:r>
    </w:p>
    <w:p w:rsidR="00C80821" w:rsidRDefault="00C80821">
      <w:pPr>
        <w:pStyle w:val="a4"/>
        <w:jc w:val="both"/>
        <w:rPr>
          <w:sz w:val="28"/>
          <w:szCs w:val="28"/>
        </w:rPr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sz w:val="28"/>
          <w:szCs w:val="28"/>
        </w:rPr>
        <w:t>Численность населения населенного пункта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изъявивших желание принять трудовое участие в реализации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110987">
        <w:rPr>
          <w:sz w:val="28"/>
          <w:szCs w:val="28"/>
        </w:rPr>
        <w:t xml:space="preserve">32 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ind w:firstLine="709"/>
        <w:jc w:val="both"/>
        <w:rPr>
          <w:sz w:val="28"/>
          <w:szCs w:val="28"/>
        </w:rPr>
      </w:pP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или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трудового участия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>
        <w:rPr>
          <w:sz w:val="28"/>
          <w:szCs w:val="28"/>
        </w:rPr>
        <w:t>Вклад индивидуальных предпринимателей и организаций в реализацию инициативного проекта в нату</w:t>
      </w:r>
      <w:r>
        <w:rPr>
          <w:sz w:val="28"/>
          <w:szCs w:val="28"/>
        </w:rPr>
        <w:t xml:space="preserve">ральной форме – </w:t>
      </w:r>
      <w:r w:rsidRPr="00110987">
        <w:rPr>
          <w:sz w:val="28"/>
          <w:szCs w:val="28"/>
        </w:rPr>
        <w:t xml:space="preserve">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DE6C25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11.2.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sz w:val="28"/>
          <w:szCs w:val="28"/>
        </w:rPr>
        <w:t>(</w:t>
      </w:r>
      <w:r>
        <w:rPr>
          <w:sz w:val="28"/>
          <w:szCs w:val="28"/>
        </w:rPr>
        <w:t>выполнения работ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110987">
        <w:rPr>
          <w:sz w:val="28"/>
          <w:szCs w:val="28"/>
        </w:rPr>
        <w:t xml:space="preserve">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ind w:firstLine="709"/>
        <w:jc w:val="both"/>
        <w:rPr>
          <w:sz w:val="28"/>
          <w:szCs w:val="28"/>
        </w:rPr>
      </w:pPr>
    </w:p>
    <w:p w:rsidR="00C80821" w:rsidRDefault="00DE6C25">
      <w:pPr>
        <w:pStyle w:val="a4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</w:rPr>
        <w:t xml:space="preserve">Общая оценочная стоимость реализации инициативного проекта </w:t>
      </w:r>
      <w:r>
        <w:rPr>
          <w:sz w:val="28"/>
          <w:szCs w:val="28"/>
        </w:rPr>
        <w:t>представлена в таблице</w:t>
      </w:r>
      <w:r>
        <w:rPr>
          <w:sz w:val="28"/>
          <w:szCs w:val="28"/>
        </w:rPr>
        <w:t>.</w:t>
      </w:r>
    </w:p>
    <w:p w:rsidR="00C80821" w:rsidRDefault="00C80821">
      <w:pPr>
        <w:pStyle w:val="a4"/>
        <w:spacing w:line="228" w:lineRule="auto"/>
        <w:ind w:firstLine="709"/>
        <w:jc w:val="both"/>
        <w:rPr>
          <w:sz w:val="28"/>
          <w:szCs w:val="28"/>
        </w:rPr>
      </w:pPr>
    </w:p>
    <w:p w:rsidR="00C80821" w:rsidRDefault="00DE6C25">
      <w:pPr>
        <w:pStyle w:val="a4"/>
        <w:spacing w:line="228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TableNormal"/>
        <w:tblW w:w="94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84"/>
        <w:gridCol w:w="6860"/>
        <w:gridCol w:w="2085"/>
      </w:tblGrid>
      <w:tr w:rsidR="00C80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Форма вклада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821" w:rsidRDefault="00DE6C25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Оценочная</w:t>
            </w:r>
          </w:p>
          <w:p w:rsidR="00C80821" w:rsidRDefault="00DE6C25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(рублей)</w:t>
            </w:r>
          </w:p>
        </w:tc>
      </w:tr>
      <w:tr w:rsidR="00C80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Денежная форма (согласно пункту 8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2 267 994</w:t>
            </w:r>
          </w:p>
        </w:tc>
      </w:tr>
      <w:tr w:rsidR="00C80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Натуральная форма (согласно подпункту 11.1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C80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Безвозмездное оказание услуг (выполнение работ) (согласно подпункту 11.2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C80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821" w:rsidRDefault="00DE6C25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2 267 994</w:t>
            </w:r>
          </w:p>
        </w:tc>
      </w:tr>
    </w:tbl>
    <w:p w:rsidR="00C80821" w:rsidRDefault="00C80821">
      <w:pPr>
        <w:pStyle w:val="a4"/>
        <w:widowControl w:val="0"/>
        <w:rPr>
          <w:sz w:val="28"/>
          <w:szCs w:val="28"/>
        </w:rPr>
      </w:pP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DE6C25">
      <w:pPr>
        <w:pStyle w:val="a4"/>
        <w:spacing w:line="19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>Прогнозируемый срок завершения реализации инициативного проекта</w:t>
      </w:r>
      <w:r w:rsidRPr="00110987">
        <w:rPr>
          <w:sz w:val="28"/>
          <w:szCs w:val="28"/>
        </w:rPr>
        <w:t>: 01.12.2025.</w:t>
      </w: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110987">
      <w:pPr>
        <w:pStyle w:val="a4"/>
        <w:spacing w:line="196" w:lineRule="auto"/>
        <w:rPr>
          <w:sz w:val="28"/>
          <w:szCs w:val="28"/>
        </w:rPr>
      </w:pPr>
      <w:r>
        <w:rPr>
          <w:noProof/>
          <w:sz w:val="28"/>
          <w:szCs w:val="28"/>
          <w:shd w:val="clear" w:color="auto" w:fil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82550</wp:posOffset>
            </wp:positionV>
            <wp:extent cx="1155065" cy="523875"/>
            <wp:effectExtent l="1905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06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821" w:rsidRDefault="00DE6C25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</w:p>
    <w:p w:rsidR="00C80821" w:rsidRDefault="00C80821">
      <w:pPr>
        <w:pStyle w:val="a4"/>
        <w:spacing w:line="196" w:lineRule="auto"/>
        <w:jc w:val="both"/>
        <w:rPr>
          <w:sz w:val="28"/>
          <w:szCs w:val="28"/>
        </w:rPr>
      </w:pPr>
    </w:p>
    <w:p w:rsidR="00C80821" w:rsidRPr="00110987" w:rsidRDefault="00DE6C25">
      <w:pPr>
        <w:pStyle w:val="a4"/>
        <w:spacing w:line="196" w:lineRule="auto"/>
        <w:jc w:val="both"/>
        <w:rPr>
          <w:sz w:val="28"/>
          <w:szCs w:val="28"/>
        </w:rPr>
      </w:pPr>
      <w:r w:rsidRPr="00110987">
        <w:rPr>
          <w:sz w:val="28"/>
          <w:szCs w:val="28"/>
        </w:rPr>
        <w:t>Бибик И. Н.</w:t>
      </w:r>
      <w:r w:rsidRPr="00110987">
        <w:rPr>
          <w:sz w:val="28"/>
          <w:szCs w:val="28"/>
        </w:rPr>
        <w:tab/>
      </w:r>
      <w:r w:rsidRPr="0011098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10987">
        <w:rPr>
          <w:sz w:val="28"/>
          <w:szCs w:val="28"/>
        </w:rPr>
        <w:t>______________</w:t>
      </w:r>
      <w:r w:rsidRPr="00110987">
        <w:rPr>
          <w:sz w:val="28"/>
          <w:szCs w:val="28"/>
        </w:rPr>
        <w:tab/>
      </w:r>
      <w:r w:rsidR="00110987">
        <w:rPr>
          <w:sz w:val="28"/>
          <w:szCs w:val="28"/>
        </w:rPr>
        <w:t xml:space="preserve">              </w:t>
      </w:r>
      <w:r w:rsidR="00110987">
        <w:rPr>
          <w:sz w:val="28"/>
          <w:szCs w:val="28"/>
          <w:u w:val="single"/>
        </w:rPr>
        <w:t xml:space="preserve">     Бибик И.Н.</w:t>
      </w:r>
    </w:p>
    <w:p w:rsidR="00C80821" w:rsidRDefault="00DE6C25">
      <w:pPr>
        <w:pStyle w:val="a4"/>
        <w:spacing w:line="196" w:lineRule="auto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t>подпись</w:t>
      </w:r>
      <w:r>
        <w:t>)                  (</w:t>
      </w:r>
      <w:r>
        <w:t>расшифровка подписи</w:t>
      </w:r>
      <w:r>
        <w:t>)</w:t>
      </w: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DE6C25">
      <w:pPr>
        <w:pStyle w:val="a4"/>
        <w:spacing w:line="196" w:lineRule="auto"/>
        <w:rPr>
          <w:sz w:val="28"/>
          <w:szCs w:val="28"/>
        </w:rPr>
      </w:pPr>
      <w:r w:rsidRPr="00110987">
        <w:rPr>
          <w:sz w:val="28"/>
          <w:szCs w:val="28"/>
        </w:rPr>
        <w:t>Глава Леснодачненского территориального отдела по работе с населением</w:t>
      </w:r>
    </w:p>
    <w:p w:rsidR="00C80821" w:rsidRDefault="00DE6C25">
      <w:pPr>
        <w:pStyle w:val="a4"/>
        <w:spacing w:line="196" w:lineRule="auto"/>
        <w:rPr>
          <w:sz w:val="28"/>
          <w:szCs w:val="28"/>
        </w:rPr>
      </w:pPr>
      <w:r w:rsidRPr="00110987">
        <w:rPr>
          <w:sz w:val="28"/>
          <w:szCs w:val="28"/>
        </w:rPr>
        <w:t xml:space="preserve">+79097531142, </w:t>
      </w:r>
      <w:r>
        <w:rPr>
          <w:sz w:val="28"/>
          <w:szCs w:val="28"/>
          <w:lang w:val="en-US"/>
        </w:rPr>
        <w:t>amold</w:t>
      </w:r>
      <w:r w:rsidRPr="00110987">
        <w:rPr>
          <w:sz w:val="28"/>
          <w:szCs w:val="28"/>
        </w:rPr>
        <w:t>26@</w:t>
      </w:r>
      <w:r>
        <w:rPr>
          <w:sz w:val="28"/>
          <w:szCs w:val="28"/>
          <w:lang w:val="en-US"/>
        </w:rPr>
        <w:t>mail</w:t>
      </w:r>
      <w:r w:rsidRPr="00110987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C80821">
      <w:pPr>
        <w:pStyle w:val="a4"/>
        <w:spacing w:line="196" w:lineRule="auto"/>
        <w:rPr>
          <w:sz w:val="28"/>
          <w:szCs w:val="28"/>
        </w:rPr>
      </w:pPr>
    </w:p>
    <w:p w:rsidR="00C80821" w:rsidRDefault="00DE6C25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инициативной группы</w:t>
      </w:r>
      <w:r>
        <w:rPr>
          <w:sz w:val="28"/>
          <w:szCs w:val="28"/>
        </w:rPr>
        <w:t xml:space="preserve">:        </w:t>
      </w:r>
    </w:p>
    <w:p w:rsidR="00C80821" w:rsidRDefault="009B0149">
      <w:pPr>
        <w:pStyle w:val="a4"/>
        <w:spacing w:line="196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shd w:val="clear" w:color="auto" w:fill="auto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88900</wp:posOffset>
            </wp:positionV>
            <wp:extent cx="885825" cy="371475"/>
            <wp:effectExtent l="19050" t="0" r="9525" b="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0821" w:rsidRDefault="009B0149" w:rsidP="009B0149">
      <w:pPr>
        <w:pStyle w:val="a4"/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line="196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shd w:val="clear" w:color="auto" w:fill="auto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4445000</wp:posOffset>
            </wp:positionH>
            <wp:positionV relativeFrom="paragraph">
              <wp:posOffset>7620</wp:posOffset>
            </wp:positionV>
            <wp:extent cx="1172210" cy="200025"/>
            <wp:effectExtent l="19050" t="0" r="889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C25" w:rsidRPr="00110987">
        <w:rPr>
          <w:sz w:val="28"/>
          <w:szCs w:val="28"/>
        </w:rPr>
        <w:t xml:space="preserve">Величко Марина </w:t>
      </w:r>
      <w:r w:rsidR="00110987">
        <w:rPr>
          <w:sz w:val="28"/>
          <w:szCs w:val="28"/>
        </w:rPr>
        <w:t>Александровна</w:t>
      </w:r>
      <w:r w:rsidR="00110987">
        <w:rPr>
          <w:sz w:val="28"/>
          <w:szCs w:val="28"/>
        </w:rPr>
        <w:tab/>
      </w:r>
    </w:p>
    <w:p w:rsidR="009B0149" w:rsidRDefault="009B0149">
      <w:pPr>
        <w:pStyle w:val="a4"/>
        <w:spacing w:line="196" w:lineRule="auto"/>
        <w:ind w:left="4248" w:firstLine="708"/>
        <w:jc w:val="both"/>
      </w:pPr>
    </w:p>
    <w:p w:rsidR="00C80821" w:rsidRDefault="00DE6C25">
      <w:pPr>
        <w:pStyle w:val="a4"/>
        <w:spacing w:line="196" w:lineRule="auto"/>
        <w:ind w:left="4248" w:firstLine="708"/>
        <w:jc w:val="both"/>
        <w:rPr>
          <w:sz w:val="28"/>
          <w:szCs w:val="28"/>
        </w:rPr>
      </w:pPr>
      <w:r>
        <w:t>(</w:t>
      </w:r>
      <w:r>
        <w:t>подпись</w:t>
      </w:r>
      <w:r>
        <w:t>)                    (</w:t>
      </w:r>
      <w:r>
        <w:t>расшифровка подписи</w:t>
      </w:r>
      <w:r>
        <w:t>)</w:t>
      </w:r>
    </w:p>
    <w:p w:rsidR="00110987" w:rsidRDefault="00110987">
      <w:pPr>
        <w:pStyle w:val="a4"/>
        <w:spacing w:line="196" w:lineRule="auto"/>
      </w:pPr>
    </w:p>
    <w:p w:rsidR="00110987" w:rsidRPr="00110987" w:rsidRDefault="00110987" w:rsidP="00110987">
      <w:pPr>
        <w:rPr>
          <w:lang w:val="ru-RU" w:eastAsia="ru-RU"/>
        </w:rPr>
      </w:pPr>
    </w:p>
    <w:p w:rsidR="00110987" w:rsidRPr="00110987" w:rsidRDefault="00110987" w:rsidP="00110987">
      <w:pPr>
        <w:rPr>
          <w:lang w:val="ru-RU" w:eastAsia="ru-RU"/>
        </w:rPr>
      </w:pPr>
    </w:p>
    <w:p w:rsidR="00110987" w:rsidRPr="00110987" w:rsidRDefault="00110987" w:rsidP="00110987">
      <w:pPr>
        <w:rPr>
          <w:lang w:val="ru-RU" w:eastAsia="ru-RU"/>
        </w:rPr>
      </w:pPr>
    </w:p>
    <w:p w:rsidR="00110987" w:rsidRPr="00110987" w:rsidRDefault="00110987" w:rsidP="00110987">
      <w:pPr>
        <w:rPr>
          <w:lang w:val="ru-RU" w:eastAsia="ru-RU"/>
        </w:rPr>
      </w:pPr>
    </w:p>
    <w:p w:rsidR="00110987" w:rsidRPr="00110987" w:rsidRDefault="009B0149" w:rsidP="00110987">
      <w:pPr>
        <w:rPr>
          <w:lang w:val="ru-RU" w:eastAsia="ru-RU"/>
        </w:rPr>
      </w:pPr>
      <w:r w:rsidRPr="009B0149">
        <w:rPr>
          <w:lang w:val="ru-RU"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-6128385</wp:posOffset>
            </wp:positionV>
            <wp:extent cx="885825" cy="371475"/>
            <wp:effectExtent l="19050" t="0" r="9525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987" w:rsidRDefault="009B0149" w:rsidP="009B0149">
      <w:pPr>
        <w:tabs>
          <w:tab w:val="left" w:pos="3885"/>
        </w:tabs>
        <w:rPr>
          <w:lang w:val="ru-RU" w:eastAsia="ru-RU"/>
        </w:rPr>
      </w:pPr>
      <w:r>
        <w:rPr>
          <w:lang w:val="ru-RU" w:eastAsia="ru-RU"/>
        </w:rPr>
        <w:tab/>
      </w:r>
    </w:p>
    <w:p w:rsidR="00C80821" w:rsidRPr="00110987" w:rsidRDefault="00110987" w:rsidP="00110987">
      <w:pPr>
        <w:tabs>
          <w:tab w:val="left" w:pos="3855"/>
        </w:tabs>
        <w:rPr>
          <w:lang w:val="ru-RU" w:eastAsia="ru-RU"/>
        </w:rPr>
      </w:pPr>
      <w:r>
        <w:rPr>
          <w:lang w:val="ru-RU" w:eastAsia="ru-RU"/>
        </w:rPr>
        <w:tab/>
      </w:r>
    </w:p>
    <w:sectPr w:rsidR="00C80821" w:rsidRPr="00110987" w:rsidSect="00C80821">
      <w:headerReference w:type="default" r:id="rId10"/>
      <w:pgSz w:w="11900" w:h="16840"/>
      <w:pgMar w:top="1134" w:right="567" w:bottom="1134" w:left="1985" w:header="709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C25" w:rsidRDefault="00DE6C25" w:rsidP="00C80821">
      <w:r>
        <w:separator/>
      </w:r>
    </w:p>
  </w:endnote>
  <w:endnote w:type="continuationSeparator" w:id="1">
    <w:p w:rsidR="00DE6C25" w:rsidRDefault="00DE6C25" w:rsidP="00C80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C25" w:rsidRDefault="00DE6C25" w:rsidP="00C80821">
      <w:r>
        <w:separator/>
      </w:r>
    </w:p>
  </w:footnote>
  <w:footnote w:type="continuationSeparator" w:id="1">
    <w:p w:rsidR="00DE6C25" w:rsidRDefault="00DE6C25" w:rsidP="00C80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821" w:rsidRDefault="00C80821">
    <w:pPr>
      <w:pStyle w:val="a4"/>
      <w:tabs>
        <w:tab w:val="center" w:pos="4677"/>
        <w:tab w:val="right" w:pos="9328"/>
      </w:tabs>
      <w:jc w:val="right"/>
    </w:pPr>
    <w:r>
      <w:rPr>
        <w:sz w:val="28"/>
        <w:szCs w:val="28"/>
      </w:rPr>
      <w:fldChar w:fldCharType="begin"/>
    </w:r>
    <w:r w:rsidR="00DE6C25">
      <w:rPr>
        <w:sz w:val="28"/>
        <w:szCs w:val="28"/>
      </w:rPr>
      <w:instrText xml:space="preserve"> PAGE </w:instrText>
    </w:r>
    <w:r w:rsidR="00110987">
      <w:rPr>
        <w:sz w:val="28"/>
        <w:szCs w:val="28"/>
      </w:rPr>
      <w:fldChar w:fldCharType="separate"/>
    </w:r>
    <w:r w:rsidR="009B0149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821"/>
    <w:rsid w:val="00110987"/>
    <w:rsid w:val="009B0149"/>
    <w:rsid w:val="00C80821"/>
    <w:rsid w:val="00DE6C25"/>
    <w:rsid w:val="00F55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821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0821"/>
    <w:rPr>
      <w:u w:val="single"/>
    </w:rPr>
  </w:style>
  <w:style w:type="table" w:customStyle="1" w:styleId="TableNormal">
    <w:name w:val="Table Normal"/>
    <w:rsid w:val="00C808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sid w:val="00C80821"/>
    <w:rPr>
      <w:rFonts w:cs="Arial Unicode MS"/>
      <w:color w:val="000000"/>
      <w:u w:color="000000"/>
      <w:shd w:val="nil"/>
    </w:rPr>
  </w:style>
  <w:style w:type="paragraph" w:customStyle="1" w:styleId="a5">
    <w:name w:val="Колонтитулы"/>
    <w:rsid w:val="00C8082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styleId="a6">
    <w:name w:val="Balloon Text"/>
    <w:basedOn w:val="a"/>
    <w:link w:val="a7"/>
    <w:uiPriority w:val="99"/>
    <w:semiHidden/>
    <w:unhideWhenUsed/>
    <w:rsid w:val="001109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987"/>
    <w:rPr>
      <w:rFonts w:ascii="Tahoma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1109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10987"/>
    <w:rPr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1109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10987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81EBE-04BF-4ADB-A866-4773D2F1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2024-09-03T05:38:00Z</cp:lastPrinted>
  <dcterms:created xsi:type="dcterms:W3CDTF">2024-09-03T06:12:00Z</dcterms:created>
  <dcterms:modified xsi:type="dcterms:W3CDTF">2024-09-03T06:12:00Z</dcterms:modified>
</cp:coreProperties>
</file>