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D53" w:rsidRDefault="008D4D53">
      <w:pPr>
        <w:pStyle w:val="a4"/>
        <w:ind w:left="4395"/>
        <w:jc w:val="right"/>
        <w:rPr>
          <w:sz w:val="28"/>
          <w:szCs w:val="28"/>
        </w:rPr>
      </w:pPr>
    </w:p>
    <w:p w:rsidR="008D4D53" w:rsidRDefault="00BF3F28" w:rsidP="00FB5AB4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ПАСПОРТ ИНИЦИАТИВНОГО ПРОЕКТА</w:t>
      </w:r>
    </w:p>
    <w:p w:rsidR="008D4D53" w:rsidRDefault="008D4D53">
      <w:pPr>
        <w:pStyle w:val="a4"/>
        <w:jc w:val="center"/>
      </w:pP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>Наименование инициативного проекта</w:t>
      </w:r>
      <w:r>
        <w:rPr>
          <w:sz w:val="28"/>
          <w:szCs w:val="28"/>
        </w:rPr>
        <w:t xml:space="preserve">: </w:t>
      </w:r>
      <w:r w:rsidRPr="00FB5AB4">
        <w:rPr>
          <w:sz w:val="28"/>
          <w:szCs w:val="28"/>
          <w:u w:val="single"/>
        </w:rPr>
        <w:t>Благоустройство зоны отдыха  в с.Лиман Ипатовского муниципального округа Ставропольского края .</w:t>
      </w:r>
    </w:p>
    <w:p w:rsidR="008D4D53" w:rsidRDefault="008D4D53">
      <w:pPr>
        <w:pStyle w:val="a4"/>
      </w:pP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>Место реализации инициативного проекта</w:t>
      </w:r>
      <w:r>
        <w:rPr>
          <w:sz w:val="28"/>
          <w:szCs w:val="28"/>
        </w:rPr>
        <w:t>.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>
        <w:rPr>
          <w:sz w:val="28"/>
          <w:szCs w:val="28"/>
        </w:rPr>
        <w:t xml:space="preserve">Муниципальное образование </w:t>
      </w: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: </w:t>
      </w:r>
      <w:r w:rsidRPr="00FB5AB4">
        <w:rPr>
          <w:sz w:val="28"/>
          <w:szCs w:val="28"/>
          <w:u w:val="single"/>
        </w:rPr>
        <w:t>Ипатовский  муниципальный округ</w:t>
      </w:r>
      <w:r>
        <w:rPr>
          <w:sz w:val="28"/>
          <w:szCs w:val="28"/>
        </w:rPr>
        <w:t>.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>
        <w:rPr>
          <w:sz w:val="28"/>
          <w:szCs w:val="28"/>
        </w:rPr>
        <w:t>Населенный пункт</w:t>
      </w:r>
      <w:r>
        <w:rPr>
          <w:sz w:val="28"/>
          <w:szCs w:val="28"/>
        </w:rPr>
        <w:t xml:space="preserve">: </w:t>
      </w:r>
      <w:r w:rsidRPr="00FB5AB4">
        <w:rPr>
          <w:sz w:val="28"/>
          <w:szCs w:val="28"/>
          <w:u w:val="single"/>
        </w:rPr>
        <w:t>Лиман</w:t>
      </w:r>
      <w:r>
        <w:rPr>
          <w:sz w:val="28"/>
          <w:szCs w:val="28"/>
        </w:rPr>
        <w:t>.</w:t>
      </w:r>
    </w:p>
    <w:p w:rsidR="008D4D53" w:rsidRDefault="008D4D53">
      <w:pPr>
        <w:pStyle w:val="a4"/>
        <w:jc w:val="both"/>
      </w:pP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>Численность населения населенного пункта</w:t>
      </w:r>
      <w:r w:rsidRPr="00FB5AB4">
        <w:rPr>
          <w:sz w:val="28"/>
          <w:szCs w:val="28"/>
        </w:rPr>
        <w:t xml:space="preserve">: 1320 </w:t>
      </w:r>
      <w:r>
        <w:rPr>
          <w:sz w:val="28"/>
          <w:szCs w:val="28"/>
        </w:rPr>
        <w:t>человек</w:t>
      </w:r>
      <w:r>
        <w:rPr>
          <w:sz w:val="28"/>
          <w:szCs w:val="28"/>
        </w:rPr>
        <w:t>.</w:t>
      </w:r>
    </w:p>
    <w:p w:rsidR="008D4D53" w:rsidRDefault="008D4D53">
      <w:pPr>
        <w:pStyle w:val="a4"/>
        <w:jc w:val="both"/>
      </w:pP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>Сведения об участниках инициативной группы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сформированной по итогам собрания</w:t>
      </w:r>
      <w:r>
        <w:rPr>
          <w:sz w:val="28"/>
          <w:szCs w:val="28"/>
        </w:rPr>
        <w:t>(</w:t>
      </w:r>
      <w:r>
        <w:rPr>
          <w:sz w:val="28"/>
          <w:szCs w:val="28"/>
        </w:rPr>
        <w:t>ий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граждан по выбору </w:t>
      </w:r>
      <w:r>
        <w:rPr>
          <w:sz w:val="28"/>
          <w:szCs w:val="28"/>
        </w:rPr>
        <w:t>инициативного проекта для участия в конкурсном отборе и готовности принять участие в его реализации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</w:t>
      </w:r>
      <w:r>
        <w:rPr>
          <w:sz w:val="28"/>
          <w:szCs w:val="28"/>
        </w:rPr>
        <w:t>таросты сельского населенного пункта или иных лиц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определенных нормативным правовым актом представительного органа муниципального образования Ставропольского края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подготовивших и выдвинувших инициативный проект </w:t>
      </w:r>
      <w:r>
        <w:rPr>
          <w:sz w:val="28"/>
          <w:szCs w:val="28"/>
        </w:rPr>
        <w:t>(</w:t>
      </w:r>
      <w:r>
        <w:rPr>
          <w:sz w:val="28"/>
          <w:szCs w:val="28"/>
        </w:rPr>
        <w:t>далее – инициативная группа</w:t>
      </w:r>
      <w:r>
        <w:rPr>
          <w:sz w:val="28"/>
          <w:szCs w:val="28"/>
        </w:rPr>
        <w:t>):</w:t>
      </w:r>
    </w:p>
    <w:p w:rsidR="008D4D53" w:rsidRDefault="00BF3F28">
      <w:pPr>
        <w:pStyle w:val="a4"/>
        <w:rPr>
          <w:sz w:val="28"/>
          <w:szCs w:val="28"/>
        </w:rPr>
      </w:pPr>
      <w:r w:rsidRPr="00FB5AB4">
        <w:rPr>
          <w:sz w:val="28"/>
          <w:szCs w:val="28"/>
        </w:rPr>
        <w:t>Таршинова Н</w:t>
      </w:r>
      <w:r w:rsidRPr="00FB5AB4">
        <w:rPr>
          <w:sz w:val="28"/>
          <w:szCs w:val="28"/>
        </w:rPr>
        <w:t>адежда Ивановна,</w:t>
      </w:r>
      <w:r w:rsidRPr="00FB5AB4">
        <w:rPr>
          <w:sz w:val="28"/>
          <w:szCs w:val="28"/>
        </w:rPr>
        <w:br/>
        <w:t>Дрещев Владимир Анатольевич,</w:t>
      </w:r>
      <w:r w:rsidRPr="00FB5AB4">
        <w:rPr>
          <w:sz w:val="28"/>
          <w:szCs w:val="28"/>
        </w:rPr>
        <w:br/>
        <w:t>Ласкова Виктория Владимировна,</w:t>
      </w:r>
      <w:r w:rsidRPr="00FB5AB4">
        <w:rPr>
          <w:sz w:val="28"/>
          <w:szCs w:val="28"/>
        </w:rPr>
        <w:br/>
        <w:t>Царапенко Сергей Михайлович,</w:t>
      </w:r>
      <w:r w:rsidRPr="00FB5AB4">
        <w:rPr>
          <w:sz w:val="28"/>
          <w:szCs w:val="28"/>
        </w:rPr>
        <w:br/>
        <w:t>Фельде Любовь Ивановна,</w:t>
      </w:r>
      <w:r w:rsidRPr="00FB5AB4">
        <w:rPr>
          <w:sz w:val="28"/>
          <w:szCs w:val="28"/>
        </w:rPr>
        <w:br/>
        <w:t>Волкова Валентина Ивановна,</w:t>
      </w:r>
      <w:r w:rsidRPr="00FB5AB4">
        <w:rPr>
          <w:sz w:val="28"/>
          <w:szCs w:val="28"/>
        </w:rPr>
        <w:br/>
        <w:t>Дьяголева Ирина Николаевна,</w:t>
      </w:r>
      <w:r w:rsidRPr="00FB5AB4">
        <w:rPr>
          <w:sz w:val="28"/>
          <w:szCs w:val="28"/>
        </w:rPr>
        <w:br/>
        <w:t>Чигрова Татьяна Николаевна,</w:t>
      </w:r>
      <w:r w:rsidRPr="00FB5AB4">
        <w:rPr>
          <w:sz w:val="28"/>
          <w:szCs w:val="28"/>
        </w:rPr>
        <w:br/>
        <w:t>Абдусаламова Оксана Владимировна</w:t>
      </w:r>
    </w:p>
    <w:p w:rsidR="008D4D53" w:rsidRDefault="008D4D53">
      <w:pPr>
        <w:pStyle w:val="a4"/>
        <w:jc w:val="both"/>
      </w:pP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>Описа</w:t>
      </w:r>
      <w:r>
        <w:rPr>
          <w:sz w:val="28"/>
          <w:szCs w:val="28"/>
        </w:rPr>
        <w:t>ние инициативного проекта</w:t>
      </w:r>
      <w:r>
        <w:rPr>
          <w:sz w:val="28"/>
          <w:szCs w:val="28"/>
        </w:rPr>
        <w:t>: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>
        <w:rPr>
          <w:sz w:val="28"/>
          <w:szCs w:val="28"/>
        </w:rPr>
        <w:t>Тип инициативного проекта</w:t>
      </w:r>
      <w:r>
        <w:rPr>
          <w:sz w:val="28"/>
          <w:szCs w:val="28"/>
        </w:rPr>
        <w:t xml:space="preserve">: </w:t>
      </w:r>
      <w:r w:rsidRPr="00FB5AB4">
        <w:rPr>
          <w:sz w:val="28"/>
          <w:szCs w:val="28"/>
          <w:u w:val="single"/>
        </w:rPr>
        <w:t>Организация благоустройства территории</w:t>
      </w:r>
      <w:r>
        <w:rPr>
          <w:sz w:val="28"/>
          <w:szCs w:val="28"/>
        </w:rPr>
        <w:t>.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>
        <w:rPr>
          <w:sz w:val="28"/>
          <w:szCs w:val="28"/>
        </w:rPr>
        <w:t xml:space="preserve">Обоснование необходимости реализации инициативного проекта </w:t>
      </w:r>
      <w:r>
        <w:rPr>
          <w:sz w:val="28"/>
          <w:szCs w:val="28"/>
        </w:rPr>
        <w:t>(</w:t>
      </w:r>
      <w:r>
        <w:rPr>
          <w:sz w:val="28"/>
          <w:szCs w:val="28"/>
        </w:rPr>
        <w:t>описание сути проблемы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степень ее важности для населения и т</w:t>
      </w:r>
      <w:r>
        <w:rPr>
          <w:sz w:val="28"/>
          <w:szCs w:val="28"/>
        </w:rPr>
        <w:t>.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.): 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 w:rsidRPr="00FB5AB4">
        <w:rPr>
          <w:sz w:val="28"/>
          <w:szCs w:val="28"/>
          <w:u w:val="single"/>
        </w:rPr>
        <w:t xml:space="preserve">Зона отдыха  находится  </w:t>
      </w:r>
      <w:r w:rsidRPr="00FB5AB4">
        <w:rPr>
          <w:sz w:val="28"/>
          <w:szCs w:val="28"/>
          <w:u w:val="single"/>
        </w:rPr>
        <w:t xml:space="preserve">в центре села Лиман на ул.Ленина и фактически является центральной площадью села. В шаговой доступности от нее расположены: мемориал, парковая зона, зона отдыха , Сельский Дом Культуры, отделение «Почта России». Зона отдыха  является «сердцем села». Здесь </w:t>
      </w:r>
      <w:r w:rsidRPr="00FB5AB4">
        <w:rPr>
          <w:sz w:val="28"/>
          <w:szCs w:val="28"/>
          <w:u w:val="single"/>
        </w:rPr>
        <w:t xml:space="preserve">проводятся все важные праздничные мероприятия: «День Победы»,  «День Защита детей», «День России», «День села», «День Народного Единства» и другие. Данная зона  в настоящее время находится  в неудовлетворительном состоянии .Асфальтное  покрытие разрушено, </w:t>
      </w:r>
      <w:r w:rsidRPr="00FB5AB4">
        <w:rPr>
          <w:sz w:val="28"/>
          <w:szCs w:val="28"/>
          <w:u w:val="single"/>
        </w:rPr>
        <w:t xml:space="preserve">образовались ухабы, ямы, бордюры находятся в неудовлетворительном </w:t>
      </w:r>
      <w:r w:rsidRPr="00FB5AB4">
        <w:rPr>
          <w:sz w:val="28"/>
          <w:szCs w:val="28"/>
          <w:u w:val="single"/>
        </w:rPr>
        <w:lastRenderedPageBreak/>
        <w:t xml:space="preserve">состоянии, покосились,  на территории нет скамеек, урн. Существующее состояние объекта не удовлетворяет запросы  жителей. Отсутствие решения проблемы негативно сказывается на качестве жизни </w:t>
      </w:r>
      <w:r w:rsidRPr="00FB5AB4">
        <w:rPr>
          <w:sz w:val="28"/>
          <w:szCs w:val="28"/>
          <w:u w:val="single"/>
        </w:rPr>
        <w:t>населения. Поэтому реализация инициативного проекта «Благоустройство зоны отдыха  в с.Лиман Ипатовского муниципального округа Ставропольского края» является крайне важной для жителей села.</w:t>
      </w:r>
      <w:r>
        <w:rPr>
          <w:sz w:val="28"/>
          <w:szCs w:val="28"/>
        </w:rPr>
        <w:t>.</w:t>
      </w:r>
    </w:p>
    <w:p w:rsidR="008D4D53" w:rsidRDefault="00BF3F28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>
        <w:rPr>
          <w:sz w:val="28"/>
          <w:szCs w:val="28"/>
        </w:rPr>
        <w:t xml:space="preserve">Мероприятия по решению проблемы </w:t>
      </w:r>
      <w:r>
        <w:rPr>
          <w:sz w:val="28"/>
          <w:szCs w:val="28"/>
        </w:rPr>
        <w:t>(</w:t>
      </w:r>
      <w:r>
        <w:rPr>
          <w:sz w:val="28"/>
          <w:szCs w:val="28"/>
        </w:rPr>
        <w:t>описание конкретных способов</w:t>
      </w:r>
      <w:r>
        <w:rPr>
          <w:sz w:val="28"/>
          <w:szCs w:val="28"/>
        </w:rPr>
        <w:t xml:space="preserve"> решения проблемы в рамках инициативного проекта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>описание необходимых подготовительных мероприятий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>описание того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что необходимо отремонтировать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>описание иной необходимой деятельности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направленной на решение поставленной проблемы</w:t>
      </w:r>
      <w:r>
        <w:rPr>
          <w:sz w:val="28"/>
          <w:szCs w:val="28"/>
        </w:rPr>
        <w:t xml:space="preserve">): </w:t>
      </w:r>
    </w:p>
    <w:p w:rsidR="008D4D53" w:rsidRDefault="00BF3F28">
      <w:pPr>
        <w:pStyle w:val="a4"/>
        <w:ind w:firstLine="708"/>
        <w:jc w:val="both"/>
        <w:rPr>
          <w:sz w:val="28"/>
          <w:szCs w:val="28"/>
        </w:rPr>
      </w:pPr>
      <w:r w:rsidRPr="00FB5AB4">
        <w:rPr>
          <w:sz w:val="28"/>
          <w:szCs w:val="28"/>
          <w:u w:val="single"/>
        </w:rPr>
        <w:t xml:space="preserve">С целью ремонта </w:t>
      </w:r>
      <w:r w:rsidRPr="00FB5AB4">
        <w:rPr>
          <w:sz w:val="28"/>
          <w:szCs w:val="28"/>
          <w:u w:val="single"/>
        </w:rPr>
        <w:t>зоны  отдыха проведено обследование данного объекта, изготовлена техническая документация. Территория, нуждающаяся в благоустройстве, расположена в границах двух земельных участков, которые  сформированы и переданы  в собственность Ипатовского муниципально</w:t>
      </w:r>
      <w:r w:rsidRPr="00FB5AB4">
        <w:rPr>
          <w:sz w:val="28"/>
          <w:szCs w:val="28"/>
          <w:u w:val="single"/>
        </w:rPr>
        <w:t>го округа.В ходе производства работ необходимо демонтировать бордюры, которые   в настоящее время находятся в ненормативном состоянии, заменить старое  асфальтное покрытие на новое, установить скамьи, урны. Планируется также установить МАФ "Я люблю Лиман".</w:t>
      </w:r>
      <w:r w:rsidRPr="00FB5AB4">
        <w:rPr>
          <w:sz w:val="28"/>
          <w:szCs w:val="28"/>
          <w:u w:val="single"/>
        </w:rPr>
        <w:t xml:space="preserve"> Необходимо организовать жителей села на проведение  субботники по наведению порядка.</w:t>
      </w:r>
      <w:r>
        <w:rPr>
          <w:sz w:val="28"/>
          <w:szCs w:val="28"/>
        </w:rPr>
        <w:t>.</w:t>
      </w:r>
    </w:p>
    <w:p w:rsidR="008D4D53" w:rsidRDefault="00BF3F28" w:rsidP="00FB5AB4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>
        <w:rPr>
          <w:sz w:val="28"/>
          <w:szCs w:val="28"/>
        </w:rPr>
        <w:t xml:space="preserve">Использование средств массовой информации и других средств изучения общественного мнения при разработке инициативного проекта </w:t>
      </w:r>
      <w:r>
        <w:rPr>
          <w:sz w:val="28"/>
          <w:szCs w:val="28"/>
        </w:rPr>
        <w:t>(</w:t>
      </w:r>
      <w:r>
        <w:rPr>
          <w:sz w:val="28"/>
          <w:szCs w:val="28"/>
        </w:rPr>
        <w:t>указать ссылки на источники информаци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): </w:t>
      </w:r>
    </w:p>
    <w:p w:rsidR="008D4D53" w:rsidRDefault="00BF3F28" w:rsidP="00FB5AB4">
      <w:pPr>
        <w:pStyle w:val="a4"/>
        <w:jc w:val="both"/>
        <w:rPr>
          <w:sz w:val="28"/>
          <w:szCs w:val="28"/>
        </w:rPr>
      </w:pPr>
      <w:r w:rsidRPr="00FB5AB4">
        <w:rPr>
          <w:sz w:val="28"/>
          <w:szCs w:val="28"/>
        </w:rPr>
        <w:tab/>
        <w:t>Прилагается: &lt;</w:t>
      </w:r>
      <w:r>
        <w:rPr>
          <w:sz w:val="28"/>
          <w:szCs w:val="28"/>
          <w:lang w:val="en-US"/>
        </w:rPr>
        <w:t>w</w:t>
      </w:r>
      <w:r w:rsidRPr="00FB5AB4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br</w:t>
      </w:r>
      <w:r w:rsidRPr="00FB5AB4">
        <w:rPr>
          <w:sz w:val="28"/>
          <w:szCs w:val="28"/>
        </w:rPr>
        <w:t xml:space="preserve">/&gt;экземпляр местной газеты и/или ссылка на сайт администрации в информационно-телекоммуникационной сети «Интернет», содержащей информацию о намерении муниципального образования участвовать в конкурсном отборе, о целях проведения </w:t>
      </w:r>
      <w:r w:rsidRPr="00FB5AB4">
        <w:rPr>
          <w:sz w:val="28"/>
          <w:szCs w:val="28"/>
        </w:rPr>
        <w:t>конкурсного отбора, возможных направлениях участия в конкурсном отборе (в кратком изложении), информацию о дате проведения собрания граждан для определения приоритетного направления участия в конкурсном отборе, а также о способах направления гражданами пре</w:t>
      </w:r>
      <w:r w:rsidRPr="00FB5AB4">
        <w:rPr>
          <w:sz w:val="28"/>
          <w:szCs w:val="28"/>
        </w:rPr>
        <w:t>дложений о приоритетных направлениях развития муниципального образования, либо о реализации конкретного проекта; &lt;</w:t>
      </w:r>
      <w:r>
        <w:rPr>
          <w:sz w:val="28"/>
          <w:szCs w:val="28"/>
          <w:lang w:val="en-US"/>
        </w:rPr>
        <w:t>w</w:t>
      </w:r>
      <w:r w:rsidRPr="00FB5AB4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br</w:t>
      </w:r>
      <w:r w:rsidRPr="00FB5AB4">
        <w:rPr>
          <w:sz w:val="28"/>
          <w:szCs w:val="28"/>
        </w:rPr>
        <w:t>/&gt;</w:t>
      </w:r>
      <w:r>
        <w:rPr>
          <w:sz w:val="28"/>
          <w:szCs w:val="28"/>
          <w:lang w:val="en-US"/>
        </w:rPr>
        <w:t>https</w:t>
      </w:r>
      <w:r w:rsidRPr="00FB5AB4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ipatovo</w:t>
      </w:r>
      <w:r w:rsidRPr="00FB5AB4">
        <w:rPr>
          <w:sz w:val="28"/>
          <w:szCs w:val="28"/>
        </w:rPr>
        <w:t>26.</w:t>
      </w:r>
      <w:r>
        <w:rPr>
          <w:sz w:val="28"/>
          <w:szCs w:val="28"/>
          <w:lang w:val="en-US"/>
        </w:rPr>
        <w:t>gosuslugi</w:t>
      </w:r>
      <w:r w:rsidRPr="00FB5AB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FB5AB4">
        <w:rPr>
          <w:sz w:val="28"/>
          <w:szCs w:val="28"/>
        </w:rPr>
        <w:t>/&lt;</w:t>
      </w:r>
      <w:r>
        <w:rPr>
          <w:sz w:val="28"/>
          <w:szCs w:val="28"/>
          <w:lang w:val="en-US"/>
        </w:rPr>
        <w:t>w</w:t>
      </w:r>
      <w:r w:rsidRPr="00FB5AB4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br</w:t>
      </w:r>
      <w:r w:rsidRPr="00FB5AB4">
        <w:rPr>
          <w:sz w:val="28"/>
          <w:szCs w:val="28"/>
        </w:rPr>
        <w:t>/&gt;</w:t>
      </w:r>
      <w:r>
        <w:rPr>
          <w:sz w:val="28"/>
          <w:szCs w:val="28"/>
          <w:lang w:val="en-US"/>
        </w:rPr>
        <w:t>https</w:t>
      </w:r>
      <w:r w:rsidRPr="00FB5AB4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ok</w:t>
      </w:r>
      <w:r w:rsidRPr="00FB5AB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FB5AB4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profile</w:t>
      </w:r>
      <w:r w:rsidRPr="00FB5AB4">
        <w:rPr>
          <w:sz w:val="28"/>
          <w:szCs w:val="28"/>
        </w:rPr>
        <w:t>/591432876327/</w:t>
      </w:r>
      <w:r>
        <w:rPr>
          <w:sz w:val="28"/>
          <w:szCs w:val="28"/>
          <w:lang w:val="en-US"/>
        </w:rPr>
        <w:t>statuses</w:t>
      </w:r>
      <w:r w:rsidRPr="00FB5AB4">
        <w:rPr>
          <w:sz w:val="28"/>
          <w:szCs w:val="28"/>
        </w:rPr>
        <w:t>/156385810851879&lt;</w:t>
      </w:r>
      <w:r>
        <w:rPr>
          <w:sz w:val="28"/>
          <w:szCs w:val="28"/>
          <w:lang w:val="en-US"/>
        </w:rPr>
        <w:t>w</w:t>
      </w:r>
      <w:r w:rsidRPr="00FB5AB4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br</w:t>
      </w:r>
      <w:r w:rsidRPr="00FB5AB4">
        <w:rPr>
          <w:sz w:val="28"/>
          <w:szCs w:val="28"/>
        </w:rPr>
        <w:t>/&gt;</w:t>
      </w:r>
      <w:r>
        <w:rPr>
          <w:sz w:val="28"/>
          <w:szCs w:val="28"/>
          <w:lang w:val="en-US"/>
        </w:rPr>
        <w:t>https</w:t>
      </w:r>
      <w:r w:rsidRPr="00FB5AB4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ok</w:t>
      </w:r>
      <w:r w:rsidRPr="00FB5AB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FB5AB4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profile</w:t>
      </w:r>
      <w:r w:rsidRPr="00FB5AB4">
        <w:rPr>
          <w:sz w:val="28"/>
          <w:szCs w:val="28"/>
        </w:rPr>
        <w:t>/5914328763</w:t>
      </w:r>
      <w:r w:rsidRPr="00FB5AB4">
        <w:rPr>
          <w:sz w:val="28"/>
          <w:szCs w:val="28"/>
        </w:rPr>
        <w:t>27/</w:t>
      </w:r>
      <w:r>
        <w:rPr>
          <w:sz w:val="28"/>
          <w:szCs w:val="28"/>
          <w:lang w:val="en-US"/>
        </w:rPr>
        <w:t>statuses</w:t>
      </w:r>
      <w:r w:rsidRPr="00FB5AB4">
        <w:rPr>
          <w:sz w:val="28"/>
          <w:szCs w:val="28"/>
        </w:rPr>
        <w:t>/156538778953767&lt;</w:t>
      </w:r>
      <w:r>
        <w:rPr>
          <w:sz w:val="28"/>
          <w:szCs w:val="28"/>
          <w:lang w:val="en-US"/>
        </w:rPr>
        <w:t>w</w:t>
      </w:r>
      <w:r w:rsidRPr="00FB5AB4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br</w:t>
      </w:r>
      <w:r w:rsidRPr="00FB5AB4">
        <w:rPr>
          <w:sz w:val="28"/>
          <w:szCs w:val="28"/>
        </w:rPr>
        <w:t>/&gt;</w:t>
      </w:r>
      <w:r>
        <w:rPr>
          <w:sz w:val="28"/>
          <w:szCs w:val="28"/>
          <w:lang w:val="en-US"/>
        </w:rPr>
        <w:t>https</w:t>
      </w:r>
      <w:r w:rsidRPr="00FB5AB4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t</w:t>
      </w:r>
      <w:r w:rsidRPr="00FB5AB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me</w:t>
      </w:r>
      <w:r w:rsidRPr="00FB5AB4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glavaipatovo</w:t>
      </w:r>
      <w:r w:rsidRPr="00FB5AB4">
        <w:rPr>
          <w:sz w:val="28"/>
          <w:szCs w:val="28"/>
        </w:rPr>
        <w:t>/10636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>
        <w:rPr>
          <w:sz w:val="28"/>
          <w:szCs w:val="28"/>
        </w:rPr>
        <w:t xml:space="preserve">Ожидаемые результаты </w:t>
      </w:r>
      <w:r>
        <w:rPr>
          <w:sz w:val="28"/>
          <w:szCs w:val="28"/>
        </w:rPr>
        <w:t>(</w:t>
      </w:r>
      <w:r>
        <w:rPr>
          <w:sz w:val="28"/>
          <w:szCs w:val="28"/>
        </w:rPr>
        <w:t>описание конкретных изменений в населенном пункте к которым приведет реализация инициативного проекта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по возможности их количественная характеристика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динамика</w:t>
      </w:r>
      <w:r>
        <w:rPr>
          <w:sz w:val="28"/>
          <w:szCs w:val="28"/>
        </w:rPr>
        <w:t xml:space="preserve">): 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 w:rsidRPr="00FB5AB4">
        <w:rPr>
          <w:sz w:val="28"/>
          <w:szCs w:val="28"/>
          <w:u w:val="single"/>
        </w:rPr>
        <w:t>Реализация проекта  позволит улучшить внешний эстетический облик как центра села так и всей прилегающей территории,  улучшить условия проживания сельских жителей,   повысить уровень доверия к органам местного самоуправления. Участие жителей в реализаци</w:t>
      </w:r>
      <w:r w:rsidRPr="00FB5AB4">
        <w:rPr>
          <w:sz w:val="28"/>
          <w:szCs w:val="28"/>
          <w:u w:val="single"/>
        </w:rPr>
        <w:t xml:space="preserve">и проекта будет служить их сплочению и объединению в достижении общей цели. В </w:t>
      </w:r>
      <w:r w:rsidRPr="00FB5AB4">
        <w:rPr>
          <w:sz w:val="28"/>
          <w:szCs w:val="28"/>
          <w:u w:val="single"/>
        </w:rPr>
        <w:lastRenderedPageBreak/>
        <w:t>результате реализации проекта увеличится количество благоустроенных общественных территорий на 1 единицу.</w:t>
      </w:r>
      <w:r>
        <w:rPr>
          <w:sz w:val="28"/>
          <w:szCs w:val="28"/>
        </w:rPr>
        <w:t>.</w:t>
      </w:r>
    </w:p>
    <w:p w:rsidR="008D4D53" w:rsidRDefault="008D4D53">
      <w:pPr>
        <w:pStyle w:val="a4"/>
        <w:ind w:firstLine="709"/>
        <w:jc w:val="both"/>
        <w:rPr>
          <w:sz w:val="28"/>
          <w:szCs w:val="28"/>
        </w:rPr>
      </w:pP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sz w:val="28"/>
          <w:szCs w:val="28"/>
        </w:rPr>
        <w:t>Численность населения населенного пункта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которое непосредственно получит пользу от реализации инициативного проекта </w:t>
      </w:r>
      <w:r w:rsidRPr="00FB5AB4">
        <w:rPr>
          <w:sz w:val="28"/>
          <w:szCs w:val="28"/>
          <w:u w:val="single"/>
        </w:rPr>
        <w:t>Все жители</w:t>
      </w:r>
      <w:r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</w:p>
    <w:p w:rsidR="008D4D53" w:rsidRDefault="008D4D53">
      <w:pPr>
        <w:pStyle w:val="a4"/>
        <w:jc w:val="both"/>
        <w:rPr>
          <w:sz w:val="28"/>
          <w:szCs w:val="28"/>
        </w:rPr>
      </w:pP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sz w:val="28"/>
          <w:szCs w:val="28"/>
        </w:rPr>
        <w:t xml:space="preserve">Информация об объекте общественной инфраструктуры </w:t>
      </w:r>
      <w:r>
        <w:rPr>
          <w:sz w:val="28"/>
          <w:szCs w:val="28"/>
        </w:rPr>
        <w:t>(</w:t>
      </w:r>
      <w:r>
        <w:rPr>
          <w:sz w:val="28"/>
          <w:szCs w:val="28"/>
        </w:rPr>
        <w:t>далее – объект</w:t>
      </w:r>
      <w:r>
        <w:rPr>
          <w:sz w:val="28"/>
          <w:szCs w:val="28"/>
        </w:rPr>
        <w:t>):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>
        <w:rPr>
          <w:sz w:val="28"/>
          <w:szCs w:val="28"/>
        </w:rPr>
        <w:t>Дата постройки объекта</w:t>
      </w:r>
      <w:r>
        <w:rPr>
          <w:sz w:val="28"/>
          <w:szCs w:val="28"/>
        </w:rPr>
        <w:t xml:space="preserve">: </w:t>
      </w:r>
      <w:r w:rsidRPr="00FB5AB4">
        <w:rPr>
          <w:sz w:val="28"/>
          <w:szCs w:val="28"/>
          <w:u w:val="single"/>
        </w:rPr>
        <w:t>1981</w:t>
      </w:r>
      <w:r>
        <w:rPr>
          <w:sz w:val="28"/>
          <w:szCs w:val="28"/>
        </w:rPr>
        <w:t>.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>
        <w:rPr>
          <w:sz w:val="28"/>
          <w:szCs w:val="28"/>
        </w:rPr>
        <w:t>Общая характеристика объекта</w:t>
      </w:r>
      <w:r>
        <w:rPr>
          <w:sz w:val="28"/>
          <w:szCs w:val="28"/>
        </w:rPr>
        <w:t xml:space="preserve">: 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 w:rsidRPr="00FB5AB4">
        <w:rPr>
          <w:sz w:val="28"/>
          <w:szCs w:val="28"/>
          <w:u w:val="single"/>
        </w:rPr>
        <w:t>Зона отдыха  наход</w:t>
      </w:r>
      <w:r w:rsidRPr="00FB5AB4">
        <w:rPr>
          <w:sz w:val="28"/>
          <w:szCs w:val="28"/>
          <w:u w:val="single"/>
        </w:rPr>
        <w:t>ится  в центре села Лиман на ул.Ленина и фактически является центральной площадью села, точкой притяжения лиманчан. В шаговой доступности расположены: мемориал, парковая Зона, зона отдыха , Сельский Дом Культуры, отделение «Почта России». Данная территория</w:t>
      </w:r>
      <w:r w:rsidRPr="00FB5AB4">
        <w:rPr>
          <w:sz w:val="28"/>
          <w:szCs w:val="28"/>
          <w:u w:val="single"/>
        </w:rPr>
        <w:t xml:space="preserve"> очень востребована сельчанами и гостями территории. На объекте, кроме старого, пришедшего в негодность асфальтового покрытия ничего не имеется.</w:t>
      </w:r>
      <w:r>
        <w:rPr>
          <w:sz w:val="28"/>
          <w:szCs w:val="28"/>
        </w:rPr>
        <w:t>.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</w:t>
      </w:r>
      <w:r>
        <w:rPr>
          <w:sz w:val="28"/>
          <w:szCs w:val="28"/>
        </w:rPr>
        <w:t>Текущее состояние объекта</w:t>
      </w:r>
      <w:r>
        <w:rPr>
          <w:sz w:val="28"/>
          <w:szCs w:val="28"/>
        </w:rPr>
        <w:t>: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 w:rsidRPr="00FB5AB4">
        <w:rPr>
          <w:sz w:val="28"/>
          <w:szCs w:val="28"/>
          <w:u w:val="single"/>
        </w:rPr>
        <w:t xml:space="preserve">Зоны отдыха в настоящее время находится  в неудовлетворительном состоянии </w:t>
      </w:r>
      <w:r w:rsidRPr="00FB5AB4">
        <w:rPr>
          <w:sz w:val="28"/>
          <w:szCs w:val="28"/>
          <w:u w:val="single"/>
        </w:rPr>
        <w:t>.Асфальтное  покрытие разрушено, образовались ухабы, ямы, бордюры  находятся в неудовлетворительном состоянии, отсутствуют  скамейки и  урны. Существующее состояние объекта не отвечает современным запросам жителей и вызывает недовольство качеством их отдых</w:t>
      </w:r>
      <w:r w:rsidRPr="00FB5AB4">
        <w:rPr>
          <w:sz w:val="28"/>
          <w:szCs w:val="28"/>
          <w:u w:val="single"/>
        </w:rPr>
        <w:t>а.</w:t>
      </w:r>
      <w:r>
        <w:rPr>
          <w:sz w:val="28"/>
          <w:szCs w:val="28"/>
        </w:rPr>
        <w:t>.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</w:t>
      </w:r>
      <w:r>
        <w:rPr>
          <w:sz w:val="28"/>
          <w:szCs w:val="28"/>
        </w:rPr>
        <w:t>Права собственности на объект</w:t>
      </w:r>
      <w:r>
        <w:rPr>
          <w:sz w:val="28"/>
          <w:szCs w:val="28"/>
        </w:rPr>
        <w:t xml:space="preserve">: 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 w:rsidRPr="00FB5AB4">
        <w:rPr>
          <w:sz w:val="28"/>
          <w:szCs w:val="28"/>
          <w:u w:val="single"/>
        </w:rPr>
        <w:t>Ипатовский муниципальный округ Ставропольского края</w:t>
      </w:r>
      <w:r>
        <w:rPr>
          <w:sz w:val="28"/>
          <w:szCs w:val="28"/>
        </w:rPr>
        <w:t>.</w:t>
      </w:r>
    </w:p>
    <w:p w:rsidR="008D4D53" w:rsidRDefault="008D4D53">
      <w:pPr>
        <w:pStyle w:val="a4"/>
        <w:ind w:firstLine="709"/>
        <w:jc w:val="both"/>
      </w:pP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sz w:val="28"/>
          <w:szCs w:val="28"/>
        </w:rPr>
        <w:t xml:space="preserve">Прогнозируемый объем финансирования инициативного проекта </w:t>
      </w:r>
      <w:r>
        <w:rPr>
          <w:sz w:val="28"/>
          <w:szCs w:val="28"/>
        </w:rPr>
        <w:t>(</w:t>
      </w:r>
      <w:r>
        <w:rPr>
          <w:sz w:val="28"/>
          <w:szCs w:val="28"/>
        </w:rPr>
        <w:t>согласно технической документации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 w:rsidRPr="00FB5AB4">
        <w:rPr>
          <w:sz w:val="28"/>
          <w:szCs w:val="28"/>
        </w:rPr>
        <w:t xml:space="preserve">3 475 850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: 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r>
        <w:rPr>
          <w:sz w:val="28"/>
          <w:szCs w:val="28"/>
        </w:rPr>
        <w:t xml:space="preserve">Объем субсидии из бюджета Ставропольского края – </w:t>
      </w:r>
      <w:r>
        <w:rPr>
          <w:sz w:val="28"/>
          <w:szCs w:val="28"/>
        </w:rPr>
        <w:br/>
      </w:r>
      <w:r w:rsidRPr="00FB5AB4">
        <w:rPr>
          <w:sz w:val="28"/>
          <w:szCs w:val="28"/>
        </w:rPr>
        <w:t xml:space="preserve">2 358 788 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>
        <w:rPr>
          <w:sz w:val="28"/>
          <w:szCs w:val="28"/>
        </w:rPr>
        <w:t xml:space="preserve">Объем средств из бюджета муниципального образования Ставропольского края – </w:t>
      </w:r>
      <w:r w:rsidRPr="00FB5AB4">
        <w:rPr>
          <w:sz w:val="28"/>
          <w:szCs w:val="28"/>
        </w:rPr>
        <w:t xml:space="preserve">786 262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 </w:t>
      </w:r>
      <w:r>
        <w:rPr>
          <w:sz w:val="28"/>
          <w:szCs w:val="28"/>
        </w:rPr>
        <w:t xml:space="preserve">Объем инициативных платежей населения населенного пункта </w:t>
      </w:r>
      <w:r>
        <w:rPr>
          <w:sz w:val="28"/>
          <w:szCs w:val="28"/>
        </w:rPr>
        <w:t>(</w:t>
      </w:r>
      <w:r>
        <w:rPr>
          <w:sz w:val="28"/>
          <w:szCs w:val="28"/>
        </w:rPr>
        <w:t>сумма должна соответствовать</w:t>
      </w:r>
      <w:r>
        <w:rPr>
          <w:sz w:val="28"/>
          <w:szCs w:val="28"/>
        </w:rPr>
        <w:t xml:space="preserve"> подтверждающим материалам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br/>
      </w:r>
      <w:r w:rsidRPr="00FB5AB4">
        <w:rPr>
          <w:sz w:val="28"/>
          <w:szCs w:val="28"/>
        </w:rPr>
        <w:t xml:space="preserve">60 800 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8D4D53" w:rsidRDefault="00BF3F28">
      <w:pPr>
        <w:pStyle w:val="a4"/>
        <w:ind w:firstLine="709"/>
        <w:jc w:val="both"/>
      </w:pPr>
      <w:r>
        <w:rPr>
          <w:sz w:val="28"/>
          <w:szCs w:val="28"/>
        </w:rPr>
        <w:t xml:space="preserve">8.4. </w:t>
      </w:r>
      <w:r>
        <w:rPr>
          <w:sz w:val="28"/>
          <w:szCs w:val="28"/>
        </w:rPr>
        <w:t>Объем инициативных платежей индивидуальных предпринимателей и организаций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осуществляющих деятельность на территории Ставропольского края </w:t>
      </w:r>
      <w:r>
        <w:rPr>
          <w:sz w:val="28"/>
          <w:szCs w:val="28"/>
        </w:rPr>
        <w:t>(</w:t>
      </w:r>
      <w:r>
        <w:rPr>
          <w:sz w:val="28"/>
          <w:szCs w:val="28"/>
        </w:rPr>
        <w:t>далее – индивидуальные предприниматели и организации</w:t>
      </w:r>
      <w:r>
        <w:rPr>
          <w:sz w:val="28"/>
          <w:szCs w:val="28"/>
        </w:rPr>
        <w:t>) (</w:t>
      </w:r>
      <w:r>
        <w:rPr>
          <w:sz w:val="28"/>
          <w:szCs w:val="28"/>
        </w:rPr>
        <w:t xml:space="preserve">сумма </w:t>
      </w:r>
      <w:r>
        <w:rPr>
          <w:sz w:val="28"/>
          <w:szCs w:val="28"/>
        </w:rPr>
        <w:t>должна соответствовать гарантийным письмам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 w:rsidRPr="00FB5AB4">
        <w:rPr>
          <w:sz w:val="28"/>
          <w:szCs w:val="28"/>
        </w:rPr>
        <w:t xml:space="preserve">270 000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8D4D53" w:rsidRDefault="008D4D53">
      <w:pPr>
        <w:pStyle w:val="a4"/>
        <w:ind w:firstLine="709"/>
        <w:jc w:val="both"/>
      </w:pP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sz w:val="28"/>
          <w:szCs w:val="28"/>
        </w:rPr>
        <w:t xml:space="preserve">Уровень софинансирования инициативного проекта за счет средств местного бюджета составит </w:t>
      </w:r>
      <w:r w:rsidRPr="00FB5AB4"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процентов </w:t>
      </w:r>
      <w:r>
        <w:rPr>
          <w:sz w:val="28"/>
          <w:szCs w:val="28"/>
        </w:rPr>
        <w:t>(8.2/(8.1+8.2))</w:t>
      </w:r>
      <w:r>
        <w:rPr>
          <w:sz w:val="28"/>
          <w:szCs w:val="28"/>
        </w:rPr>
        <w:t>×</w:t>
      </w:r>
      <w:r>
        <w:rPr>
          <w:sz w:val="28"/>
          <w:szCs w:val="28"/>
        </w:rPr>
        <w:t>100 %.</w:t>
      </w:r>
    </w:p>
    <w:p w:rsidR="008D4D53" w:rsidRDefault="008D4D53">
      <w:pPr>
        <w:pStyle w:val="a4"/>
        <w:jc w:val="both"/>
        <w:rPr>
          <w:sz w:val="28"/>
          <w:szCs w:val="28"/>
        </w:rPr>
      </w:pP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 </w:t>
      </w:r>
      <w:r>
        <w:rPr>
          <w:sz w:val="28"/>
          <w:szCs w:val="28"/>
        </w:rPr>
        <w:t>Численность населения населенного пункта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изъявивших желание</w:t>
      </w:r>
      <w:r>
        <w:rPr>
          <w:sz w:val="28"/>
          <w:szCs w:val="28"/>
        </w:rPr>
        <w:t xml:space="preserve"> принять трудовое участие в реализации инициативного проекта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 w:rsidRPr="00FB5AB4">
        <w:rPr>
          <w:sz w:val="28"/>
          <w:szCs w:val="28"/>
        </w:rPr>
        <w:t xml:space="preserve">37  </w:t>
      </w:r>
      <w:r>
        <w:rPr>
          <w:sz w:val="28"/>
          <w:szCs w:val="28"/>
        </w:rPr>
        <w:t>человек</w:t>
      </w:r>
      <w:r>
        <w:rPr>
          <w:sz w:val="28"/>
          <w:szCs w:val="28"/>
        </w:rPr>
        <w:t>.</w:t>
      </w:r>
    </w:p>
    <w:p w:rsidR="008D4D53" w:rsidRDefault="008D4D53">
      <w:pPr>
        <w:pStyle w:val="a4"/>
        <w:ind w:firstLine="709"/>
        <w:jc w:val="both"/>
        <w:rPr>
          <w:sz w:val="28"/>
          <w:szCs w:val="28"/>
        </w:rPr>
      </w:pP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sz w:val="28"/>
          <w:szCs w:val="28"/>
        </w:rPr>
        <w:t xml:space="preserve">Вклад индивидуальных предпринимателей и организаций в реализацию инициативного проекта в форме добровольного имущественного и </w:t>
      </w:r>
      <w:r>
        <w:rPr>
          <w:sz w:val="28"/>
          <w:szCs w:val="28"/>
        </w:rPr>
        <w:t>(</w:t>
      </w:r>
      <w:r>
        <w:rPr>
          <w:sz w:val="28"/>
          <w:szCs w:val="28"/>
        </w:rPr>
        <w:t>или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>трудового участия</w:t>
      </w:r>
      <w:r>
        <w:rPr>
          <w:sz w:val="28"/>
          <w:szCs w:val="28"/>
        </w:rPr>
        <w:t>.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</w:t>
      </w:r>
      <w:r>
        <w:rPr>
          <w:sz w:val="28"/>
          <w:szCs w:val="28"/>
        </w:rPr>
        <w:t xml:space="preserve">Вклад индивидуальных предпринимателей и организаций в реализацию инициативного проекта в натуральной форме – </w:t>
      </w:r>
      <w:r w:rsidRPr="00FB5AB4">
        <w:rPr>
          <w:sz w:val="28"/>
          <w:szCs w:val="28"/>
        </w:rPr>
        <w:t xml:space="preserve">0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8D4D53" w:rsidRDefault="00BF3F28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11.2. </w:t>
      </w:r>
      <w:r>
        <w:rPr>
          <w:sz w:val="28"/>
          <w:szCs w:val="28"/>
        </w:rPr>
        <w:t xml:space="preserve">Вклад индивидуальных предпринимателей и организаций в реализацию инициативного проекта в форме безвозмездного оказания услуг </w:t>
      </w:r>
      <w:r>
        <w:rPr>
          <w:sz w:val="28"/>
          <w:szCs w:val="28"/>
        </w:rPr>
        <w:t>(</w:t>
      </w:r>
      <w:r>
        <w:rPr>
          <w:sz w:val="28"/>
          <w:szCs w:val="28"/>
        </w:rPr>
        <w:t>выпол</w:t>
      </w:r>
      <w:r>
        <w:rPr>
          <w:sz w:val="28"/>
          <w:szCs w:val="28"/>
        </w:rPr>
        <w:t>нения работ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 w:rsidRPr="00FB5AB4">
        <w:rPr>
          <w:sz w:val="28"/>
          <w:szCs w:val="28"/>
        </w:rPr>
        <w:t xml:space="preserve">0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8D4D53" w:rsidRDefault="008D4D53">
      <w:pPr>
        <w:pStyle w:val="a4"/>
        <w:ind w:firstLine="709"/>
        <w:jc w:val="both"/>
        <w:rPr>
          <w:sz w:val="28"/>
          <w:szCs w:val="28"/>
        </w:rPr>
      </w:pPr>
    </w:p>
    <w:p w:rsidR="008D4D53" w:rsidRDefault="00BF3F28">
      <w:pPr>
        <w:pStyle w:val="a4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>
        <w:rPr>
          <w:sz w:val="28"/>
          <w:szCs w:val="28"/>
        </w:rPr>
        <w:t>Общая оценочная стоимость реализации инициативного проекта представлена в таблице</w:t>
      </w:r>
      <w:r>
        <w:rPr>
          <w:sz w:val="28"/>
          <w:szCs w:val="28"/>
        </w:rPr>
        <w:t>.</w:t>
      </w:r>
    </w:p>
    <w:p w:rsidR="008D4D53" w:rsidRDefault="00BF3F28" w:rsidP="00FB5AB4">
      <w:pPr>
        <w:pStyle w:val="a4"/>
        <w:spacing w:line="228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tbl>
      <w:tblPr>
        <w:tblStyle w:val="TableNormal"/>
        <w:tblW w:w="94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6860"/>
        <w:gridCol w:w="2085"/>
      </w:tblGrid>
      <w:tr w:rsidR="008D4D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4D53" w:rsidRDefault="00BF3F28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4D53" w:rsidRDefault="00BF3F28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Форма вклада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4D53" w:rsidRDefault="00BF3F28">
            <w:pPr>
              <w:pStyle w:val="a4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Оценочная</w:t>
            </w:r>
          </w:p>
          <w:p w:rsidR="008D4D53" w:rsidRDefault="00BF3F28">
            <w:pPr>
              <w:pStyle w:val="a4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8D4D53" w:rsidRDefault="00BF3F28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(рублей)</w:t>
            </w:r>
          </w:p>
        </w:tc>
      </w:tr>
      <w:tr w:rsidR="008D4D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D53" w:rsidRDefault="00BF3F28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D53" w:rsidRDefault="00BF3F28">
            <w:pPr>
              <w:pStyle w:val="a4"/>
              <w:spacing w:line="228" w:lineRule="auto"/>
              <w:jc w:val="both"/>
            </w:pPr>
            <w:r>
              <w:rPr>
                <w:sz w:val="28"/>
                <w:szCs w:val="28"/>
              </w:rPr>
              <w:t>Денежная форма (согласно пункту 8 паспорта инициативного проекта)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D53" w:rsidRDefault="00BF3F28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3 475 850</w:t>
            </w:r>
          </w:p>
        </w:tc>
      </w:tr>
      <w:tr w:rsidR="008D4D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D53" w:rsidRDefault="00BF3F28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D53" w:rsidRDefault="00BF3F28">
            <w:pPr>
              <w:pStyle w:val="a4"/>
              <w:spacing w:line="228" w:lineRule="auto"/>
              <w:jc w:val="both"/>
            </w:pPr>
            <w:r>
              <w:rPr>
                <w:sz w:val="28"/>
                <w:szCs w:val="28"/>
              </w:rPr>
              <w:t>Натуральная форма (согласно подпункту 11.1 паспорта инициативного проекта)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D53" w:rsidRDefault="00BF3F28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8D4D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D53" w:rsidRDefault="00BF3F28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D53" w:rsidRDefault="00BF3F28">
            <w:pPr>
              <w:pStyle w:val="a4"/>
              <w:spacing w:line="228" w:lineRule="auto"/>
              <w:jc w:val="both"/>
            </w:pPr>
            <w:r>
              <w:rPr>
                <w:sz w:val="28"/>
                <w:szCs w:val="28"/>
              </w:rPr>
              <w:t>Безвозмездное оказание услуг (выполнение работ) (согласно подпункту 11.2 паспорта инициативного проекта)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D53" w:rsidRDefault="00BF3F28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8D4D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D53" w:rsidRDefault="00BF3F28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D53" w:rsidRDefault="00BF3F28">
            <w:pPr>
              <w:pStyle w:val="a4"/>
              <w:spacing w:line="228" w:lineRule="auto"/>
              <w:jc w:val="both"/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D53" w:rsidRDefault="00BF3F28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3 475 850</w:t>
            </w:r>
          </w:p>
        </w:tc>
      </w:tr>
    </w:tbl>
    <w:p w:rsidR="008D4D53" w:rsidRDefault="00BF3F28" w:rsidP="00FB5AB4">
      <w:pPr>
        <w:pStyle w:val="a4"/>
        <w:spacing w:line="197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sz w:val="28"/>
          <w:szCs w:val="28"/>
        </w:rPr>
        <w:t>Прогнозируемый срок завершения реализации</w:t>
      </w:r>
      <w:r>
        <w:rPr>
          <w:sz w:val="28"/>
          <w:szCs w:val="28"/>
        </w:rPr>
        <w:t xml:space="preserve"> инициативного проекта</w:t>
      </w:r>
      <w:r w:rsidRPr="00FB5AB4">
        <w:rPr>
          <w:sz w:val="28"/>
          <w:szCs w:val="28"/>
        </w:rPr>
        <w:t>: 01.12.2025.</w:t>
      </w:r>
    </w:p>
    <w:p w:rsidR="008D4D53" w:rsidRDefault="008D4D53">
      <w:pPr>
        <w:pStyle w:val="a4"/>
        <w:spacing w:line="196" w:lineRule="auto"/>
        <w:rPr>
          <w:sz w:val="28"/>
          <w:szCs w:val="28"/>
        </w:rPr>
      </w:pPr>
    </w:p>
    <w:p w:rsidR="008D4D53" w:rsidRDefault="00BF3F28">
      <w:pPr>
        <w:pStyle w:val="a4"/>
        <w:spacing w:line="19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</w:t>
      </w:r>
    </w:p>
    <w:p w:rsidR="008D4D53" w:rsidRDefault="008D4D53">
      <w:pPr>
        <w:pStyle w:val="a4"/>
        <w:spacing w:line="196" w:lineRule="auto"/>
        <w:jc w:val="both"/>
        <w:rPr>
          <w:sz w:val="28"/>
          <w:szCs w:val="28"/>
        </w:rPr>
      </w:pPr>
    </w:p>
    <w:p w:rsidR="008D4D53" w:rsidRDefault="00BF3F28">
      <w:pPr>
        <w:pStyle w:val="a4"/>
        <w:spacing w:line="196" w:lineRule="auto"/>
        <w:jc w:val="both"/>
        <w:rPr>
          <w:sz w:val="28"/>
          <w:szCs w:val="28"/>
        </w:rPr>
      </w:pPr>
      <w:r w:rsidRPr="00FB5AB4">
        <w:rPr>
          <w:sz w:val="28"/>
          <w:szCs w:val="28"/>
        </w:rPr>
        <w:t>Бондарь Н. С.</w:t>
      </w:r>
      <w:r w:rsidRPr="00FB5AB4">
        <w:rPr>
          <w:sz w:val="28"/>
          <w:szCs w:val="28"/>
        </w:rPr>
        <w:tab/>
      </w:r>
      <w:r w:rsidRPr="00FB5AB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B5AB4">
        <w:rPr>
          <w:sz w:val="28"/>
          <w:szCs w:val="28"/>
        </w:rPr>
        <w:t>______________</w:t>
      </w:r>
      <w:r w:rsidRPr="00FB5AB4">
        <w:rPr>
          <w:sz w:val="28"/>
          <w:szCs w:val="28"/>
        </w:rPr>
        <w:tab/>
        <w:t>___________________</w:t>
      </w:r>
    </w:p>
    <w:p w:rsidR="008D4D53" w:rsidRDefault="00BF3F28">
      <w:pPr>
        <w:pStyle w:val="a4"/>
        <w:spacing w:line="196" w:lineRule="auto"/>
        <w:jc w:val="both"/>
        <w:rPr>
          <w:sz w:val="28"/>
          <w:szCs w:val="28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>
        <w:t>подпись</w:t>
      </w:r>
      <w:r>
        <w:t>)                  (</w:t>
      </w:r>
      <w:r>
        <w:t>расшифровка подписи</w:t>
      </w:r>
      <w:r>
        <w:t>)</w:t>
      </w:r>
    </w:p>
    <w:p w:rsidR="008D4D53" w:rsidRDefault="008D4D53">
      <w:pPr>
        <w:pStyle w:val="a4"/>
        <w:spacing w:line="196" w:lineRule="auto"/>
        <w:rPr>
          <w:sz w:val="28"/>
          <w:szCs w:val="28"/>
        </w:rPr>
      </w:pPr>
    </w:p>
    <w:p w:rsidR="008D4D53" w:rsidRDefault="00BF3F28">
      <w:pPr>
        <w:pStyle w:val="a4"/>
        <w:spacing w:line="196" w:lineRule="auto"/>
        <w:rPr>
          <w:sz w:val="28"/>
          <w:szCs w:val="28"/>
        </w:rPr>
      </w:pPr>
      <w:r w:rsidRPr="00FB5AB4">
        <w:rPr>
          <w:sz w:val="28"/>
          <w:szCs w:val="28"/>
        </w:rPr>
        <w:t xml:space="preserve">глава Лиманского территориального отдела по работе с населением управления по </w:t>
      </w:r>
      <w:r w:rsidRPr="00FB5AB4">
        <w:rPr>
          <w:sz w:val="28"/>
          <w:szCs w:val="28"/>
        </w:rPr>
        <w:t>работе с территориями администрации Ипатовского муниципального округа Ставропольского края</w:t>
      </w:r>
    </w:p>
    <w:p w:rsidR="008D4D53" w:rsidRDefault="00BF3F28">
      <w:pPr>
        <w:pStyle w:val="a4"/>
        <w:spacing w:line="196" w:lineRule="auto"/>
        <w:rPr>
          <w:sz w:val="28"/>
          <w:szCs w:val="28"/>
        </w:rPr>
      </w:pPr>
      <w:r w:rsidRPr="00FB5AB4">
        <w:rPr>
          <w:sz w:val="28"/>
          <w:szCs w:val="28"/>
        </w:rPr>
        <w:t xml:space="preserve">+79614414911, </w:t>
      </w:r>
      <w:hyperlink r:id="rId6" w:history="1">
        <w:r w:rsidR="00FB5AB4" w:rsidRPr="00DC513A">
          <w:rPr>
            <w:rStyle w:val="a3"/>
            <w:sz w:val="28"/>
            <w:szCs w:val="28"/>
            <w:lang w:val="en-US"/>
          </w:rPr>
          <w:t>limadm</w:t>
        </w:r>
        <w:r w:rsidR="00FB5AB4" w:rsidRPr="00DC513A">
          <w:rPr>
            <w:rStyle w:val="a3"/>
            <w:sz w:val="28"/>
            <w:szCs w:val="28"/>
          </w:rPr>
          <w:t>@</w:t>
        </w:r>
        <w:r w:rsidR="00FB5AB4" w:rsidRPr="00DC513A">
          <w:rPr>
            <w:rStyle w:val="a3"/>
            <w:sz w:val="28"/>
            <w:szCs w:val="28"/>
            <w:lang w:val="en-US"/>
          </w:rPr>
          <w:t>mail</w:t>
        </w:r>
        <w:r w:rsidR="00FB5AB4" w:rsidRPr="00DC513A">
          <w:rPr>
            <w:rStyle w:val="a3"/>
            <w:sz w:val="28"/>
            <w:szCs w:val="28"/>
          </w:rPr>
          <w:t>.</w:t>
        </w:r>
        <w:r w:rsidR="00FB5AB4" w:rsidRPr="00DC513A">
          <w:rPr>
            <w:rStyle w:val="a3"/>
            <w:sz w:val="28"/>
            <w:szCs w:val="28"/>
            <w:lang w:val="en-US"/>
          </w:rPr>
          <w:t>ru</w:t>
        </w:r>
      </w:hyperlink>
    </w:p>
    <w:p w:rsidR="00FB5AB4" w:rsidRDefault="00FB5AB4">
      <w:pPr>
        <w:pStyle w:val="a4"/>
        <w:spacing w:line="196" w:lineRule="auto"/>
        <w:rPr>
          <w:sz w:val="28"/>
          <w:szCs w:val="28"/>
        </w:rPr>
      </w:pPr>
      <w:bookmarkStart w:id="0" w:name="_GoBack"/>
      <w:bookmarkEnd w:id="0"/>
    </w:p>
    <w:p w:rsidR="008D4D53" w:rsidRDefault="008D4D53">
      <w:pPr>
        <w:pStyle w:val="a4"/>
        <w:spacing w:line="196" w:lineRule="auto"/>
        <w:rPr>
          <w:sz w:val="28"/>
          <w:szCs w:val="28"/>
        </w:rPr>
      </w:pPr>
    </w:p>
    <w:p w:rsidR="008D4D53" w:rsidRDefault="00BF3F28">
      <w:pPr>
        <w:pStyle w:val="a4"/>
        <w:spacing w:line="19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инициативной группы</w:t>
      </w:r>
      <w:r>
        <w:rPr>
          <w:sz w:val="28"/>
          <w:szCs w:val="28"/>
        </w:rPr>
        <w:t xml:space="preserve">:        </w:t>
      </w:r>
    </w:p>
    <w:p w:rsidR="008D4D53" w:rsidRDefault="008D4D53">
      <w:pPr>
        <w:pStyle w:val="a4"/>
        <w:spacing w:line="196" w:lineRule="auto"/>
        <w:jc w:val="both"/>
        <w:rPr>
          <w:sz w:val="28"/>
          <w:szCs w:val="28"/>
        </w:rPr>
      </w:pPr>
    </w:p>
    <w:p w:rsidR="008D4D53" w:rsidRDefault="00BF3F28">
      <w:pPr>
        <w:pStyle w:val="a4"/>
        <w:spacing w:line="196" w:lineRule="auto"/>
        <w:jc w:val="both"/>
        <w:rPr>
          <w:sz w:val="28"/>
          <w:szCs w:val="28"/>
        </w:rPr>
      </w:pPr>
      <w:r w:rsidRPr="00FB5AB4">
        <w:rPr>
          <w:sz w:val="28"/>
          <w:szCs w:val="28"/>
        </w:rPr>
        <w:t>Щербатюк Наталья Борисовна</w:t>
      </w:r>
      <w:r w:rsidRPr="00FB5AB4">
        <w:rPr>
          <w:sz w:val="28"/>
          <w:szCs w:val="28"/>
        </w:rPr>
        <w:tab/>
      </w:r>
      <w:r w:rsidRPr="00FB5AB4">
        <w:rPr>
          <w:sz w:val="28"/>
          <w:szCs w:val="28"/>
        </w:rPr>
        <w:tab/>
        <w:t>______________</w:t>
      </w:r>
      <w:r w:rsidRPr="00FB5AB4">
        <w:rPr>
          <w:sz w:val="28"/>
          <w:szCs w:val="28"/>
        </w:rPr>
        <w:tab/>
        <w:t>___________________</w:t>
      </w:r>
    </w:p>
    <w:p w:rsidR="008D4D53" w:rsidRDefault="00BF3F28">
      <w:pPr>
        <w:pStyle w:val="a4"/>
        <w:spacing w:line="196" w:lineRule="auto"/>
        <w:ind w:left="4248" w:firstLine="708"/>
        <w:jc w:val="both"/>
        <w:rPr>
          <w:sz w:val="28"/>
          <w:szCs w:val="28"/>
        </w:rPr>
      </w:pPr>
      <w:r>
        <w:t>(</w:t>
      </w:r>
      <w:r>
        <w:t>подпись</w:t>
      </w:r>
      <w:r>
        <w:t xml:space="preserve">)                 </w:t>
      </w:r>
      <w:r>
        <w:t xml:space="preserve">   (</w:t>
      </w:r>
      <w:r>
        <w:t>расшифровка подписи</w:t>
      </w:r>
      <w:r>
        <w:t>)</w:t>
      </w:r>
    </w:p>
    <w:p w:rsidR="008D4D53" w:rsidRDefault="008D4D53">
      <w:pPr>
        <w:pStyle w:val="a4"/>
        <w:spacing w:line="196" w:lineRule="auto"/>
      </w:pPr>
    </w:p>
    <w:sectPr w:rsidR="008D4D53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134" w:right="567" w:bottom="1134" w:left="1985" w:header="709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F28" w:rsidRDefault="00BF3F28">
      <w:r>
        <w:separator/>
      </w:r>
    </w:p>
  </w:endnote>
  <w:endnote w:type="continuationSeparator" w:id="0">
    <w:p w:rsidR="00BF3F28" w:rsidRDefault="00BF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D53" w:rsidRDefault="008D4D5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D53" w:rsidRDefault="008D4D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F28" w:rsidRDefault="00BF3F28">
      <w:r>
        <w:separator/>
      </w:r>
    </w:p>
  </w:footnote>
  <w:footnote w:type="continuationSeparator" w:id="0">
    <w:p w:rsidR="00BF3F28" w:rsidRDefault="00BF3F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D53" w:rsidRDefault="00BF3F28">
    <w:pPr>
      <w:pStyle w:val="a4"/>
      <w:tabs>
        <w:tab w:val="center" w:pos="4677"/>
        <w:tab w:val="right" w:pos="9328"/>
      </w:tabs>
      <w:jc w:val="right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 w:rsidR="00FB5AB4">
      <w:rPr>
        <w:sz w:val="28"/>
        <w:szCs w:val="28"/>
      </w:rPr>
      <w:fldChar w:fldCharType="separate"/>
    </w:r>
    <w:r w:rsidR="00FB5AB4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D53" w:rsidRDefault="008D4D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D53"/>
    <w:rsid w:val="008D4D53"/>
    <w:rsid w:val="00BF3F28"/>
    <w:rsid w:val="00FB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F0EF1-3AAF-4CB4-9DEF-E9679D32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Balloon Text"/>
    <w:basedOn w:val="a"/>
    <w:link w:val="a7"/>
    <w:uiPriority w:val="99"/>
    <w:semiHidden/>
    <w:unhideWhenUsed/>
    <w:rsid w:val="00FB5AB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5AB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madm@mail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Arial"/>
        <a:ea typeface="Arial"/>
        <a:cs typeface="Arial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3</cp:revision>
  <cp:lastPrinted>2024-08-29T06:14:00Z</cp:lastPrinted>
  <dcterms:created xsi:type="dcterms:W3CDTF">2024-08-29T06:11:00Z</dcterms:created>
  <dcterms:modified xsi:type="dcterms:W3CDTF">2024-08-29T06:15:00Z</dcterms:modified>
</cp:coreProperties>
</file>